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2A" w:rsidRPr="006E01CE" w:rsidRDefault="00C406BF" w:rsidP="00AE72CF">
      <w:pPr>
        <w:spacing w:after="0" w:line="240" w:lineRule="auto"/>
        <w:ind w:right="283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01CE">
        <w:rPr>
          <w:rFonts w:ascii="Times New Roman" w:hAnsi="Times New Roman" w:cs="Times New Roman"/>
          <w:i/>
          <w:color w:val="FF0000"/>
          <w:sz w:val="28"/>
          <w:szCs w:val="28"/>
        </w:rPr>
        <w:t>Образец оформления стат</w:t>
      </w:r>
      <w:r w:rsidR="006E01CE" w:rsidRPr="006E01CE">
        <w:rPr>
          <w:rFonts w:ascii="Times New Roman" w:hAnsi="Times New Roman" w:cs="Times New Roman"/>
          <w:i/>
          <w:color w:val="FF0000"/>
          <w:sz w:val="28"/>
          <w:szCs w:val="28"/>
        </w:rPr>
        <w:t>ей,</w:t>
      </w:r>
    </w:p>
    <w:p w:rsidR="006E01CE" w:rsidRPr="006E01CE" w:rsidRDefault="006E01CE" w:rsidP="00AE72CF">
      <w:pPr>
        <w:spacing w:after="0" w:line="240" w:lineRule="auto"/>
        <w:ind w:right="283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01CE">
        <w:rPr>
          <w:rFonts w:ascii="Times New Roman" w:hAnsi="Times New Roman" w:cs="Times New Roman"/>
          <w:i/>
          <w:color w:val="FF0000"/>
          <w:sz w:val="28"/>
          <w:szCs w:val="28"/>
        </w:rPr>
        <w:t>подаваемых в «Пролог: журнал о праве / Prologue: Law Journal»</w:t>
      </w:r>
    </w:p>
    <w:p w:rsidR="00C406BF" w:rsidRPr="00C406BF" w:rsidRDefault="00C406BF" w:rsidP="00B8191C">
      <w:pPr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</w:p>
    <w:p w:rsidR="00554415" w:rsidRPr="000A7A3C" w:rsidRDefault="00554415" w:rsidP="00554415">
      <w:pPr>
        <w:spacing w:line="360" w:lineRule="auto"/>
        <w:ind w:right="1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415"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 w:rsidR="000A7A3C" w:rsidRPr="000A7A3C">
        <w:rPr>
          <w:rFonts w:ascii="Times New Roman" w:hAnsi="Times New Roman" w:cs="Times New Roman"/>
          <w:color w:val="FF0000"/>
          <w:sz w:val="28"/>
          <w:szCs w:val="28"/>
        </w:rPr>
        <w:t>[присваивается редакцией при подготовке статьи к публикации]</w:t>
      </w:r>
    </w:p>
    <w:p w:rsidR="00DE20AE" w:rsidRPr="00FC3A69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3A69">
        <w:rPr>
          <w:rFonts w:ascii="Times New Roman" w:hAnsi="Times New Roman" w:cs="Times New Roman"/>
          <w:b/>
          <w:sz w:val="28"/>
          <w:szCs w:val="28"/>
        </w:rPr>
        <w:t>А.</w:t>
      </w:r>
      <w:r w:rsidR="00551697">
        <w:rPr>
          <w:rFonts w:ascii="Times New Roman" w:hAnsi="Times New Roman" w:cs="Times New Roman"/>
          <w:b/>
          <w:sz w:val="28"/>
          <w:szCs w:val="28"/>
        </w:rPr>
        <w:t> </w:t>
      </w:r>
      <w:r w:rsidRPr="00FC3A69">
        <w:rPr>
          <w:rFonts w:ascii="Times New Roman" w:hAnsi="Times New Roman" w:cs="Times New Roman"/>
          <w:b/>
          <w:sz w:val="28"/>
          <w:szCs w:val="28"/>
        </w:rPr>
        <w:t xml:space="preserve">М. Бычкова </w:t>
      </w:r>
    </w:p>
    <w:p w:rsidR="00DE20AE" w:rsidRPr="00430951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0951">
        <w:rPr>
          <w:rFonts w:ascii="Times New Roman" w:hAnsi="Times New Roman" w:cs="Times New Roman"/>
          <w:i/>
          <w:sz w:val="28"/>
          <w:szCs w:val="28"/>
        </w:rPr>
        <w:t xml:space="preserve">Иркутский институт (филиал) </w:t>
      </w:r>
    </w:p>
    <w:p w:rsidR="00DE20AE" w:rsidRPr="00430951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0951">
        <w:rPr>
          <w:rFonts w:ascii="Times New Roman" w:hAnsi="Times New Roman" w:cs="Times New Roman"/>
          <w:i/>
          <w:sz w:val="28"/>
          <w:szCs w:val="28"/>
        </w:rPr>
        <w:t xml:space="preserve">Всероссийского государственного университета юстиции </w:t>
      </w:r>
    </w:p>
    <w:p w:rsidR="00DE20AE" w:rsidRPr="00430951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0951">
        <w:rPr>
          <w:rFonts w:ascii="Times New Roman" w:hAnsi="Times New Roman" w:cs="Times New Roman"/>
          <w:i/>
          <w:sz w:val="28"/>
          <w:szCs w:val="28"/>
        </w:rPr>
        <w:t>(РПА Минюста России</w:t>
      </w:r>
      <w:r w:rsidRPr="00845B1B">
        <w:rPr>
          <w:rFonts w:ascii="Times New Roman" w:hAnsi="Times New Roman" w:cs="Times New Roman"/>
          <w:i/>
          <w:sz w:val="28"/>
          <w:szCs w:val="28"/>
          <w:highlight w:val="green"/>
        </w:rPr>
        <w:t>)</w:t>
      </w:r>
      <w:r w:rsidR="00E348A5" w:rsidRPr="00845B1B">
        <w:rPr>
          <w:rFonts w:ascii="Times New Roman" w:hAnsi="Times New Roman" w:cs="Times New Roman"/>
          <w:i/>
          <w:sz w:val="28"/>
          <w:szCs w:val="28"/>
          <w:highlight w:val="green"/>
        </w:rPr>
        <w:t>,</w:t>
      </w:r>
      <w:r w:rsidRPr="004309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20AE" w:rsidRPr="00430951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0951">
        <w:rPr>
          <w:rFonts w:ascii="Times New Roman" w:hAnsi="Times New Roman" w:cs="Times New Roman"/>
          <w:i/>
          <w:sz w:val="28"/>
          <w:szCs w:val="28"/>
        </w:rPr>
        <w:t>Иркутск, Российская Федерация</w:t>
      </w:r>
    </w:p>
    <w:p w:rsidR="00DE20AE" w:rsidRPr="001115A9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0951">
        <w:rPr>
          <w:rFonts w:ascii="Times New Roman" w:hAnsi="Times New Roman" w:cs="Times New Roman"/>
          <w:i/>
          <w:sz w:val="28"/>
          <w:szCs w:val="28"/>
          <w:lang w:val="en-US"/>
        </w:rPr>
        <w:t>ORCID</w:t>
      </w:r>
      <w:r w:rsidRPr="001115A9">
        <w:rPr>
          <w:rFonts w:ascii="Times New Roman" w:hAnsi="Times New Roman" w:cs="Times New Roman"/>
          <w:i/>
          <w:sz w:val="28"/>
          <w:szCs w:val="28"/>
        </w:rPr>
        <w:t>: 0000-0002-8233-9520</w:t>
      </w:r>
    </w:p>
    <w:p w:rsidR="00DE20AE" w:rsidRPr="001115A9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0951">
        <w:rPr>
          <w:rFonts w:ascii="Times New Roman" w:hAnsi="Times New Roman" w:cs="Times New Roman"/>
          <w:i/>
          <w:sz w:val="28"/>
          <w:szCs w:val="28"/>
          <w:lang w:val="en-US"/>
        </w:rPr>
        <w:t>ResearcherID</w:t>
      </w:r>
      <w:r w:rsidRPr="001115A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30951">
        <w:rPr>
          <w:rFonts w:ascii="Times New Roman" w:hAnsi="Times New Roman" w:cs="Times New Roman"/>
          <w:i/>
          <w:sz w:val="28"/>
          <w:szCs w:val="28"/>
          <w:lang w:val="en-US"/>
        </w:rPr>
        <w:t>AAO</w:t>
      </w:r>
      <w:r w:rsidRPr="001115A9">
        <w:rPr>
          <w:rFonts w:ascii="Times New Roman" w:hAnsi="Times New Roman" w:cs="Times New Roman"/>
          <w:i/>
          <w:sz w:val="28"/>
          <w:szCs w:val="28"/>
        </w:rPr>
        <w:t>-7496-2020</w:t>
      </w:r>
    </w:p>
    <w:p w:rsidR="00DE20AE" w:rsidRPr="001115A9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3268">
        <w:rPr>
          <w:rFonts w:ascii="Times New Roman" w:hAnsi="Times New Roman" w:cs="Times New Roman"/>
          <w:b/>
          <w:sz w:val="28"/>
          <w:szCs w:val="28"/>
        </w:rPr>
        <w:t>О</w:t>
      </w:r>
      <w:r w:rsidRPr="001115A9">
        <w:rPr>
          <w:rFonts w:ascii="Times New Roman" w:hAnsi="Times New Roman" w:cs="Times New Roman"/>
          <w:b/>
          <w:sz w:val="28"/>
          <w:szCs w:val="28"/>
        </w:rPr>
        <w:t>.</w:t>
      </w:r>
      <w:r w:rsidR="00551697">
        <w:rPr>
          <w:rFonts w:ascii="Times New Roman" w:hAnsi="Times New Roman" w:cs="Times New Roman"/>
          <w:b/>
          <w:sz w:val="28"/>
          <w:szCs w:val="28"/>
        </w:rPr>
        <w:t> </w:t>
      </w:r>
      <w:r w:rsidRPr="00563268">
        <w:rPr>
          <w:rFonts w:ascii="Times New Roman" w:hAnsi="Times New Roman" w:cs="Times New Roman"/>
          <w:b/>
          <w:sz w:val="28"/>
          <w:szCs w:val="28"/>
        </w:rPr>
        <w:t>П</w:t>
      </w:r>
      <w:r w:rsidRPr="001115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3268">
        <w:rPr>
          <w:rFonts w:ascii="Times New Roman" w:hAnsi="Times New Roman" w:cs="Times New Roman"/>
          <w:b/>
          <w:sz w:val="28"/>
          <w:szCs w:val="28"/>
        </w:rPr>
        <w:t>Ворсина</w:t>
      </w:r>
    </w:p>
    <w:p w:rsidR="00DE20AE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6A0E">
        <w:rPr>
          <w:rFonts w:ascii="Times New Roman" w:hAnsi="Times New Roman" w:cs="Times New Roman"/>
          <w:i/>
          <w:sz w:val="28"/>
          <w:szCs w:val="28"/>
        </w:rPr>
        <w:t xml:space="preserve">Иркутская государственная медицинская академия </w:t>
      </w:r>
    </w:p>
    <w:p w:rsidR="00DE20AE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6A0E">
        <w:rPr>
          <w:rFonts w:ascii="Times New Roman" w:hAnsi="Times New Roman" w:cs="Times New Roman"/>
          <w:i/>
          <w:sz w:val="28"/>
          <w:szCs w:val="28"/>
        </w:rPr>
        <w:t xml:space="preserve">последипломного образования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76A0E">
        <w:rPr>
          <w:rFonts w:ascii="Times New Roman" w:hAnsi="Times New Roman" w:cs="Times New Roman"/>
          <w:i/>
          <w:sz w:val="28"/>
          <w:szCs w:val="28"/>
        </w:rPr>
        <w:t>филиал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E20AE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6A0E">
        <w:rPr>
          <w:rFonts w:ascii="Times New Roman" w:hAnsi="Times New Roman" w:cs="Times New Roman"/>
          <w:i/>
          <w:sz w:val="28"/>
          <w:szCs w:val="28"/>
        </w:rPr>
        <w:t xml:space="preserve">Российской медицинской академии </w:t>
      </w:r>
    </w:p>
    <w:p w:rsidR="00DE20AE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6A0E">
        <w:rPr>
          <w:rFonts w:ascii="Times New Roman" w:hAnsi="Times New Roman" w:cs="Times New Roman"/>
          <w:i/>
          <w:sz w:val="28"/>
          <w:szCs w:val="28"/>
        </w:rPr>
        <w:t>непрерывного профессионального образования</w:t>
      </w:r>
    </w:p>
    <w:p w:rsidR="00DE20AE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13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6A0E">
        <w:rPr>
          <w:rFonts w:ascii="Times New Roman" w:hAnsi="Times New Roman" w:cs="Times New Roman"/>
          <w:i/>
          <w:sz w:val="28"/>
          <w:szCs w:val="28"/>
        </w:rPr>
        <w:t>Минздрава Росси</w:t>
      </w:r>
      <w:r w:rsidRPr="00D63EAA">
        <w:rPr>
          <w:rFonts w:ascii="Times New Roman" w:hAnsi="Times New Roman" w:cs="Times New Roman"/>
          <w:i/>
          <w:sz w:val="28"/>
          <w:szCs w:val="28"/>
          <w:highlight w:val="green"/>
        </w:rPr>
        <w:t>и;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20AE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1358">
        <w:rPr>
          <w:rFonts w:ascii="Times New Roman" w:hAnsi="Times New Roman" w:cs="Times New Roman"/>
          <w:i/>
          <w:sz w:val="28"/>
          <w:szCs w:val="28"/>
        </w:rPr>
        <w:t>Иркутский областной психоневрологический диспансер</w:t>
      </w:r>
      <w:r w:rsidR="00E348A5">
        <w:rPr>
          <w:rFonts w:ascii="Times New Roman" w:hAnsi="Times New Roman" w:cs="Times New Roman"/>
          <w:i/>
          <w:sz w:val="28"/>
          <w:szCs w:val="28"/>
        </w:rPr>
        <w:t>,</w:t>
      </w:r>
      <w:r w:rsidRPr="00C76A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20AE" w:rsidRPr="00554415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Иркутск</w:t>
      </w:r>
      <w:r w:rsidRPr="00554415">
        <w:rPr>
          <w:rFonts w:ascii="Times New Roman" w:hAnsi="Times New Roman" w:cs="Times New Roman"/>
          <w:i/>
          <w:sz w:val="28"/>
          <w:szCs w:val="28"/>
        </w:rPr>
        <w:t>, Российская Федерация</w:t>
      </w:r>
    </w:p>
    <w:p w:rsidR="00DE20AE" w:rsidRPr="00563268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268">
        <w:rPr>
          <w:rFonts w:ascii="Times New Roman" w:hAnsi="Times New Roman" w:cs="Times New Roman"/>
          <w:i/>
          <w:sz w:val="28"/>
          <w:szCs w:val="28"/>
          <w:lang w:val="en-US"/>
        </w:rPr>
        <w:t>ORCID</w:t>
      </w:r>
      <w:r w:rsidRPr="00563268">
        <w:rPr>
          <w:rFonts w:ascii="Times New Roman" w:hAnsi="Times New Roman" w:cs="Times New Roman"/>
          <w:i/>
          <w:sz w:val="28"/>
          <w:szCs w:val="28"/>
        </w:rPr>
        <w:t>: 0000-0003-1645-2717</w:t>
      </w:r>
    </w:p>
    <w:p w:rsidR="00DE20AE" w:rsidRPr="00563268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268">
        <w:rPr>
          <w:rFonts w:ascii="Times New Roman" w:hAnsi="Times New Roman" w:cs="Times New Roman"/>
          <w:i/>
          <w:sz w:val="28"/>
          <w:szCs w:val="28"/>
          <w:lang w:val="en-US"/>
        </w:rPr>
        <w:t>ResearcherID</w:t>
      </w:r>
      <w:r w:rsidRPr="0056326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63268">
        <w:rPr>
          <w:rFonts w:ascii="Times New Roman" w:hAnsi="Times New Roman" w:cs="Times New Roman"/>
          <w:i/>
          <w:sz w:val="28"/>
          <w:szCs w:val="28"/>
          <w:lang w:val="en-US"/>
        </w:rPr>
        <w:t>ABH</w:t>
      </w:r>
      <w:r w:rsidRPr="00563268">
        <w:rPr>
          <w:rFonts w:ascii="Times New Roman" w:hAnsi="Times New Roman" w:cs="Times New Roman"/>
          <w:i/>
          <w:sz w:val="28"/>
          <w:szCs w:val="28"/>
        </w:rPr>
        <w:t>-4592-2020</w:t>
      </w:r>
    </w:p>
    <w:p w:rsidR="00DE20AE" w:rsidRPr="00554415" w:rsidRDefault="00DE20AE" w:rsidP="00DE20A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0AE" w:rsidRPr="0046163D" w:rsidRDefault="00DE20AE" w:rsidP="00DE20AE">
      <w:pPr>
        <w:spacing w:line="360" w:lineRule="auto"/>
        <w:ind w:right="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63D">
        <w:rPr>
          <w:rFonts w:ascii="Times New Roman" w:hAnsi="Times New Roman" w:cs="Times New Roman"/>
          <w:b/>
          <w:sz w:val="28"/>
          <w:szCs w:val="28"/>
        </w:rPr>
        <w:t xml:space="preserve">ПОСМЕРТНАЯ КОМПЛЕКСНАЯ СУДЕБНАЯ </w:t>
      </w:r>
    </w:p>
    <w:p w:rsidR="00DE20AE" w:rsidRPr="0046163D" w:rsidRDefault="00DE20AE" w:rsidP="00DE20AE">
      <w:pPr>
        <w:spacing w:line="360" w:lineRule="auto"/>
        <w:ind w:right="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63D">
        <w:rPr>
          <w:rFonts w:ascii="Times New Roman" w:hAnsi="Times New Roman" w:cs="Times New Roman"/>
          <w:b/>
          <w:sz w:val="28"/>
          <w:szCs w:val="28"/>
        </w:rPr>
        <w:t xml:space="preserve">ПСИХОЛОГО-ПСИХИАТРИЧЕСКАЯ ЭКСПЕРТИЗА </w:t>
      </w:r>
    </w:p>
    <w:p w:rsidR="00DE20AE" w:rsidRDefault="00DE20AE" w:rsidP="00DE20AE">
      <w:pPr>
        <w:spacing w:line="360" w:lineRule="auto"/>
        <w:ind w:right="14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163D">
        <w:rPr>
          <w:rFonts w:ascii="Times New Roman" w:hAnsi="Times New Roman" w:cs="Times New Roman"/>
          <w:b/>
          <w:sz w:val="28"/>
          <w:szCs w:val="28"/>
        </w:rPr>
        <w:t>ПО ДЕЛАМ О САМОУБИЙСТВАХ НЕСОВЕРШЕННОЛЕТНИХ</w:t>
      </w:r>
    </w:p>
    <w:p w:rsidR="006A2A69" w:rsidRDefault="006A2A69" w:rsidP="006A2A6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ИНФОРМАЦИЯ О СТАТЬЕ </w:t>
      </w:r>
    </w:p>
    <w:p w:rsidR="006A2A69" w:rsidRDefault="006A2A69" w:rsidP="006A2A6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Пролог: журнал о праве. – 202</w:t>
      </w:r>
      <w:r w:rsidR="005516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– №</w:t>
      </w:r>
      <w:r w:rsidR="00CE1E5F" w:rsidRPr="00CE1E5F">
        <w:rPr>
          <w:rFonts w:ascii="Times New Roman" w:hAnsi="Times New Roman"/>
          <w:sz w:val="28"/>
          <w:szCs w:val="28"/>
        </w:rPr>
        <w:t xml:space="preserve"> </w:t>
      </w:r>
      <w:r w:rsidR="005516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D62101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  <w:highlight w:val="magenta"/>
        </w:rPr>
        <w:t>__–__.</w:t>
      </w:r>
    </w:p>
    <w:p w:rsidR="006A2A69" w:rsidRDefault="006A2A69" w:rsidP="006A2A6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ISSN</w:t>
      </w:r>
      <w:r>
        <w:rPr>
          <w:rFonts w:ascii="Times New Roman" w:hAnsi="Times New Roman"/>
          <w:sz w:val="28"/>
          <w:szCs w:val="28"/>
        </w:rPr>
        <w:t xml:space="preserve"> 2313-6715. </w:t>
      </w:r>
      <w:r>
        <w:rPr>
          <w:rFonts w:ascii="Times New Roman" w:hAnsi="Times New Roman"/>
          <w:sz w:val="28"/>
          <w:szCs w:val="28"/>
          <w:lang w:val="en-US"/>
        </w:rPr>
        <w:t>DOI</w:t>
      </w:r>
      <w:r>
        <w:rPr>
          <w:rFonts w:ascii="Times New Roman" w:hAnsi="Times New Roman"/>
          <w:sz w:val="28"/>
          <w:szCs w:val="28"/>
        </w:rPr>
        <w:t>: 10.21639/2313-6715.202</w:t>
      </w:r>
      <w:r w:rsidR="005516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516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highlight w:val="magenta"/>
        </w:rPr>
        <w:t>._.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2A69" w:rsidRDefault="006A2A69" w:rsidP="006A2A69">
      <w:pPr>
        <w:tabs>
          <w:tab w:val="center" w:pos="48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поступления </w:t>
      </w:r>
      <w:r w:rsidR="002A4F5D" w:rsidRPr="00D63EAA">
        <w:rPr>
          <w:rFonts w:ascii="Times New Roman" w:hAnsi="Times New Roman"/>
          <w:sz w:val="28"/>
          <w:szCs w:val="28"/>
          <w:highlight w:val="green"/>
        </w:rPr>
        <w:t>--</w:t>
      </w:r>
      <w:r w:rsidRPr="00D63EAA">
        <w:rPr>
          <w:rFonts w:ascii="Times New Roman" w:hAnsi="Times New Roman"/>
          <w:sz w:val="28"/>
          <w:szCs w:val="28"/>
          <w:highlight w:val="green"/>
        </w:rPr>
        <w:t>.</w:t>
      </w:r>
      <w:r w:rsidR="001115A9" w:rsidRPr="00D63EAA">
        <w:rPr>
          <w:rFonts w:ascii="Times New Roman" w:hAnsi="Times New Roman"/>
          <w:sz w:val="28"/>
          <w:szCs w:val="28"/>
          <w:highlight w:val="green"/>
        </w:rPr>
        <w:t>--</w:t>
      </w:r>
      <w:r w:rsidRPr="00D63EAA">
        <w:rPr>
          <w:rFonts w:ascii="Times New Roman" w:hAnsi="Times New Roman"/>
          <w:sz w:val="28"/>
          <w:szCs w:val="28"/>
          <w:highlight w:val="green"/>
        </w:rPr>
        <w:t>.</w:t>
      </w:r>
      <w:r w:rsidRPr="00CE1E5F">
        <w:rPr>
          <w:rFonts w:ascii="Times New Roman" w:hAnsi="Times New Roman"/>
          <w:sz w:val="28"/>
          <w:szCs w:val="28"/>
        </w:rPr>
        <w:t>202</w:t>
      </w:r>
      <w:r w:rsidR="00551697">
        <w:rPr>
          <w:rFonts w:ascii="Times New Roman" w:hAnsi="Times New Roman"/>
          <w:sz w:val="28"/>
          <w:szCs w:val="28"/>
        </w:rPr>
        <w:t>_</w:t>
      </w:r>
      <w:r w:rsidRPr="00CE1E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дата принятия к печати </w:t>
      </w:r>
      <w:r w:rsidR="00551697">
        <w:rPr>
          <w:rFonts w:ascii="Times New Roman" w:hAnsi="Times New Roman"/>
          <w:sz w:val="28"/>
          <w:szCs w:val="28"/>
        </w:rPr>
        <w:t>__</w:t>
      </w:r>
      <w:r w:rsidRPr="002A4F5D">
        <w:rPr>
          <w:rFonts w:ascii="Times New Roman" w:hAnsi="Times New Roman"/>
          <w:sz w:val="28"/>
          <w:szCs w:val="28"/>
        </w:rPr>
        <w:t>.</w:t>
      </w:r>
      <w:r w:rsidR="00551697">
        <w:rPr>
          <w:rFonts w:ascii="Times New Roman" w:hAnsi="Times New Roman"/>
          <w:sz w:val="28"/>
          <w:szCs w:val="28"/>
        </w:rPr>
        <w:t>__</w:t>
      </w:r>
      <w:r w:rsidRPr="002A4F5D">
        <w:rPr>
          <w:rFonts w:ascii="Times New Roman" w:hAnsi="Times New Roman"/>
          <w:sz w:val="28"/>
          <w:szCs w:val="28"/>
        </w:rPr>
        <w:t>.202</w:t>
      </w:r>
      <w:r w:rsidR="00551697">
        <w:rPr>
          <w:rFonts w:ascii="Times New Roman" w:hAnsi="Times New Roman"/>
          <w:sz w:val="28"/>
          <w:szCs w:val="28"/>
        </w:rPr>
        <w:t>4</w:t>
      </w:r>
      <w:r w:rsidR="009E71AB" w:rsidRPr="002A4F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2A69" w:rsidRDefault="006A2A69" w:rsidP="006A2A69">
      <w:pPr>
        <w:tabs>
          <w:tab w:val="center" w:pos="4872"/>
        </w:tabs>
        <w:spacing w:line="276" w:lineRule="auto"/>
        <w:ind w:firstLine="709"/>
        <w:jc w:val="both"/>
        <w:rPr>
          <w:rFonts w:ascii="Times New Roman" w:hAnsi="Times New Roman"/>
          <w:color w:val="53813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онлайн-размещения </w:t>
      </w:r>
      <w:r w:rsidR="0055169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.</w:t>
      </w:r>
      <w:r w:rsidR="0055169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5516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538135"/>
          <w:sz w:val="28"/>
          <w:szCs w:val="28"/>
        </w:rPr>
        <w:t xml:space="preserve"> </w:t>
      </w:r>
    </w:p>
    <w:p w:rsidR="00F61187" w:rsidRDefault="00F61187" w:rsidP="00F61187">
      <w:pPr>
        <w:tabs>
          <w:tab w:val="center" w:pos="487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[Оформление раздела «Информация о статье» (включая индекс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DOI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 даты), осуществляется редакцией журнала при подготовке статьи к публикации].</w:t>
      </w:r>
    </w:p>
    <w:p w:rsidR="006A2A69" w:rsidRDefault="006A2A69" w:rsidP="00F61187">
      <w:pPr>
        <w:tabs>
          <w:tab w:val="center" w:pos="487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CE" w:rsidRPr="00F61187" w:rsidRDefault="006E01CE" w:rsidP="00F6118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187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F61187" w:rsidRPr="00F61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187" w:rsidRPr="00F61187">
        <w:rPr>
          <w:rFonts w:ascii="Times New Roman" w:hAnsi="Times New Roman" w:cs="Times New Roman"/>
          <w:i/>
          <w:sz w:val="28"/>
          <w:szCs w:val="28"/>
        </w:rPr>
        <w:t>[</w:t>
      </w:r>
      <w:r w:rsidR="00F61187" w:rsidRPr="00F61187">
        <w:rPr>
          <w:rStyle w:val="af2"/>
          <w:rFonts w:ascii="Times New Roman" w:hAnsi="Times New Roman" w:cs="Times New Roman"/>
          <w:b w:val="0"/>
          <w:i/>
          <w:sz w:val="28"/>
          <w:szCs w:val="28"/>
        </w:rPr>
        <w:t>О</w:t>
      </w:r>
      <w:r w:rsidR="00F61187" w:rsidRPr="00F61187">
        <w:rPr>
          <w:rFonts w:ascii="Times New Roman" w:hAnsi="Times New Roman" w:cs="Times New Roman"/>
          <w:bCs/>
          <w:i/>
          <w:sz w:val="28"/>
          <w:szCs w:val="28"/>
        </w:rPr>
        <w:t xml:space="preserve">бъем аннотации должен составлять </w:t>
      </w:r>
      <w:r w:rsidR="00F61187" w:rsidRPr="00F6118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от </w:t>
      </w:r>
      <w:r w:rsidR="00551697">
        <w:rPr>
          <w:rFonts w:ascii="Times New Roman" w:hAnsi="Times New Roman" w:cs="Times New Roman"/>
          <w:bCs/>
          <w:i/>
          <w:sz w:val="28"/>
          <w:szCs w:val="28"/>
          <w:u w:val="single"/>
        </w:rPr>
        <w:t>200</w:t>
      </w:r>
      <w:r w:rsidR="00F61187" w:rsidRPr="00F6118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до 250 слов</w:t>
      </w:r>
      <w:r w:rsidR="00F61187" w:rsidRPr="00F61187">
        <w:rPr>
          <w:rFonts w:ascii="Times New Roman" w:hAnsi="Times New Roman" w:cs="Times New Roman"/>
          <w:bCs/>
          <w:i/>
          <w:sz w:val="28"/>
          <w:szCs w:val="28"/>
        </w:rPr>
        <w:t xml:space="preserve"> в зависимости от объема статьи]. </w:t>
      </w:r>
    </w:p>
    <w:p w:rsidR="00DE20AE" w:rsidRPr="00F61187" w:rsidRDefault="00DE20AE" w:rsidP="00F611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87">
        <w:rPr>
          <w:rFonts w:ascii="Times New Roman" w:hAnsi="Times New Roman" w:cs="Times New Roman"/>
          <w:sz w:val="28"/>
          <w:szCs w:val="28"/>
        </w:rPr>
        <w:t xml:space="preserve">Предметом исследования в рамках данной статьи является посмертная комплексная судебная психолого-психиатрическая экспертиза (КСППЭ) по делам о самоубийствах несовершеннолетних. Авторами раскрывается правовая основа проведения экспертиз данного вида; содержание признака комплексности; специфика предмета судебно-психологической, судебно-психиатрической и комплексной судебной психолого-психиатрической экспертиз. Указывается, что назначение КСППЭ является необходимым этапом расследования уголовных дел, возбужденных по целому ряду статей Уголовного кодекса РФ, и качество проведенной экспертизы имеет непосредственное отношение к установлению истины и что это утверждение в полной мере касается уголовных дел, возбужденных по фактам самоубийств несовершеннолетних. В целях изучения практики назначения и проведения КСППЭ по делам о самоубийствах несовершеннолетних авторами были изучены 30 актов посмертных КСППЭ, полученных методом случайной выборки. Проведен анализ типичных вопросов, которые ставились перед экспертами, даны рекомендации по оптимальной формулировке данных вопросов в целях полноценного выявления обстоятельств, имеющих значение для дела. Отмечено, что неудовлетворительной является ситуация, при которой комплексность в посмертной судебной психолого-психиатрической экспертизе, фактически, подменяется комплексом из двух экспертиз: психологической и психиатрической. </w:t>
      </w:r>
    </w:p>
    <w:p w:rsidR="00554415" w:rsidRPr="00F61187" w:rsidRDefault="00554415" w:rsidP="0055441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415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F61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187" w:rsidRPr="00F61187">
        <w:rPr>
          <w:rFonts w:ascii="Times New Roman" w:hAnsi="Times New Roman" w:cs="Times New Roman"/>
          <w:i/>
          <w:sz w:val="28"/>
          <w:szCs w:val="28"/>
        </w:rPr>
        <w:t>[5-10 ключевых слов]</w:t>
      </w:r>
    </w:p>
    <w:p w:rsidR="00DE20AE" w:rsidRPr="00F02EFB" w:rsidRDefault="00DE20AE" w:rsidP="00DE2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EFB">
        <w:rPr>
          <w:rFonts w:ascii="Times New Roman" w:hAnsi="Times New Roman" w:cs="Times New Roman"/>
          <w:bCs/>
          <w:sz w:val="28"/>
          <w:szCs w:val="28"/>
        </w:rPr>
        <w:lastRenderedPageBreak/>
        <w:t>Посмертная</w:t>
      </w:r>
      <w:r w:rsidRPr="00F02EFB">
        <w:rPr>
          <w:rFonts w:ascii="Times New Roman" w:hAnsi="Times New Roman" w:cs="Times New Roman"/>
          <w:sz w:val="28"/>
          <w:szCs w:val="28"/>
        </w:rPr>
        <w:t xml:space="preserve"> комплексная судебная психолого-психиатрическая экспертиза; комплексная судебная экспертиза; посмертная экспертиза; суицид; самоубийства несовершеннолетних</w:t>
      </w:r>
      <w:r>
        <w:rPr>
          <w:rFonts w:ascii="Times New Roman" w:hAnsi="Times New Roman" w:cs="Times New Roman"/>
          <w:sz w:val="28"/>
          <w:szCs w:val="28"/>
        </w:rPr>
        <w:t>; доведение до самоубийства</w:t>
      </w:r>
      <w:r w:rsidRPr="00F02EFB">
        <w:rPr>
          <w:rFonts w:ascii="Times New Roman" w:hAnsi="Times New Roman" w:cs="Times New Roman"/>
          <w:sz w:val="28"/>
          <w:szCs w:val="28"/>
        </w:rPr>
        <w:t>.</w:t>
      </w:r>
    </w:p>
    <w:p w:rsidR="00600E36" w:rsidRPr="00600E36" w:rsidRDefault="00600E36" w:rsidP="00600E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E36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E36">
        <w:rPr>
          <w:rFonts w:ascii="Times New Roman" w:hAnsi="Times New Roman" w:cs="Times New Roman"/>
          <w:color w:val="FF0000"/>
          <w:sz w:val="28"/>
          <w:szCs w:val="28"/>
        </w:rPr>
        <w:t>[при необходимости]</w:t>
      </w:r>
    </w:p>
    <w:p w:rsidR="00600E36" w:rsidRPr="00600E36" w:rsidRDefault="00096600" w:rsidP="00DE20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0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Например: </w:t>
      </w:r>
      <w:r w:rsidR="00600E36" w:rsidRPr="00DE20AE">
        <w:rPr>
          <w:rFonts w:ascii="Times New Roman" w:hAnsi="Times New Roman" w:cs="Times New Roman"/>
          <w:sz w:val="28"/>
          <w:szCs w:val="28"/>
        </w:rPr>
        <w:t>Издается при поддержке Российского фонда фундаментальных исследований в рамках гранта _____ «_______________».</w:t>
      </w:r>
    </w:p>
    <w:p w:rsidR="00DE20AE" w:rsidRDefault="00DE20AE" w:rsidP="00DE20AE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245D77">
        <w:rPr>
          <w:rFonts w:ascii="Times New Roman" w:hAnsi="Times New Roman" w:cs="Times New Roman"/>
          <w:b/>
          <w:bCs/>
          <w:iCs/>
          <w:sz w:val="28"/>
          <w:szCs w:val="28"/>
        </w:rPr>
        <w:t>БЛАГОДАРНОСТ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Ь</w:t>
      </w:r>
      <w:r>
        <w:rPr>
          <w:b/>
          <w:i/>
          <w:sz w:val="28"/>
          <w:szCs w:val="28"/>
        </w:rPr>
        <w:t xml:space="preserve"> </w:t>
      </w:r>
      <w:r w:rsidRPr="00600E36">
        <w:rPr>
          <w:rFonts w:ascii="Times New Roman" w:hAnsi="Times New Roman" w:cs="Times New Roman"/>
          <w:color w:val="FF0000"/>
          <w:sz w:val="28"/>
          <w:szCs w:val="28"/>
        </w:rPr>
        <w:t>[при необходимости]</w:t>
      </w:r>
      <w:r>
        <w:rPr>
          <w:b/>
          <w:i/>
          <w:sz w:val="28"/>
          <w:szCs w:val="28"/>
        </w:rPr>
        <w:t xml:space="preserve"> </w:t>
      </w:r>
    </w:p>
    <w:p w:rsidR="00DE20AE" w:rsidRPr="00245D77" w:rsidRDefault="00DE20AE" w:rsidP="00DE20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245D77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(ы)</w:t>
      </w:r>
      <w:r w:rsidRPr="00245D77">
        <w:rPr>
          <w:rFonts w:ascii="Times New Roman" w:hAnsi="Times New Roman" w:cs="Times New Roman"/>
          <w:sz w:val="28"/>
          <w:szCs w:val="28"/>
        </w:rPr>
        <w:t xml:space="preserve"> выражает</w:t>
      </w:r>
      <w:r>
        <w:rPr>
          <w:rFonts w:ascii="Times New Roman" w:hAnsi="Times New Roman" w:cs="Times New Roman"/>
          <w:sz w:val="28"/>
          <w:szCs w:val="28"/>
        </w:rPr>
        <w:t>(ют)</w:t>
      </w:r>
      <w:r w:rsidRPr="00245D77">
        <w:rPr>
          <w:rFonts w:ascii="Times New Roman" w:hAnsi="Times New Roman" w:cs="Times New Roman"/>
          <w:sz w:val="28"/>
          <w:szCs w:val="28"/>
        </w:rPr>
        <w:t xml:space="preserve"> благодарность </w:t>
      </w:r>
      <w:r>
        <w:rPr>
          <w:rFonts w:ascii="Times New Roman" w:hAnsi="Times New Roman" w:cs="Times New Roman"/>
          <w:sz w:val="28"/>
          <w:szCs w:val="28"/>
        </w:rPr>
        <w:t>Ивану Петровичу Иванову</w:t>
      </w:r>
      <w:r w:rsidRPr="00245D77">
        <w:rPr>
          <w:rFonts w:ascii="Times New Roman" w:hAnsi="Times New Roman" w:cs="Times New Roman"/>
          <w:sz w:val="28"/>
          <w:szCs w:val="28"/>
        </w:rPr>
        <w:t xml:space="preserve"> за неоценимую помощь в подготовке данной статьи. </w:t>
      </w:r>
    </w:p>
    <w:p w:rsidR="00554415" w:rsidRPr="00554415" w:rsidRDefault="00680795" w:rsidP="00554415">
      <w:pPr>
        <w:tabs>
          <w:tab w:val="center" w:pos="4872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61187">
        <w:rPr>
          <w:rFonts w:ascii="Times New Roman" w:hAnsi="Times New Roman" w:cs="Times New Roman"/>
          <w:b/>
          <w:sz w:val="28"/>
          <w:szCs w:val="28"/>
        </w:rPr>
        <w:t>ДЛЯ ЦИТИРОВАНИЯ</w:t>
      </w:r>
      <w:r w:rsidR="00554415" w:rsidRPr="005544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1CE" w:rsidRPr="00554415" w:rsidRDefault="00DE20AE" w:rsidP="00554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Бычкова А.М., Ворсина О.П. Посмертная комплексная судебная психолого</w:t>
      </w:r>
      <w:r>
        <w:rPr>
          <w:rFonts w:ascii="Times New Roman" w:hAnsi="Times New Roman" w:cs="Times New Roman"/>
          <w:sz w:val="28"/>
          <w:szCs w:val="28"/>
        </w:rPr>
        <w:t>-психиатрическая экспертиза по делам о самоубийствах несовершеннолетних</w:t>
      </w:r>
      <w:r w:rsidR="006E01CE" w:rsidRPr="00554415">
        <w:rPr>
          <w:rFonts w:ascii="Times New Roman" w:hAnsi="Times New Roman" w:cs="Times New Roman"/>
          <w:sz w:val="28"/>
          <w:szCs w:val="28"/>
        </w:rPr>
        <w:t xml:space="preserve"> </w:t>
      </w:r>
      <w:r w:rsidR="00F03366">
        <w:rPr>
          <w:rFonts w:ascii="Times New Roman" w:hAnsi="Times New Roman" w:cs="Times New Roman"/>
          <w:sz w:val="28"/>
          <w:szCs w:val="28"/>
        </w:rPr>
        <w:t xml:space="preserve">// Пролог: журнал о праве. – </w:t>
      </w:r>
      <w:r w:rsidR="006E01CE" w:rsidRPr="00554415">
        <w:rPr>
          <w:rFonts w:ascii="Times New Roman" w:hAnsi="Times New Roman" w:cs="Times New Roman"/>
          <w:sz w:val="28"/>
          <w:szCs w:val="28"/>
        </w:rPr>
        <w:t>20</w:t>
      </w:r>
      <w:r w:rsidR="00E90F67">
        <w:rPr>
          <w:rFonts w:ascii="Times New Roman" w:hAnsi="Times New Roman" w:cs="Times New Roman"/>
          <w:sz w:val="28"/>
          <w:szCs w:val="28"/>
        </w:rPr>
        <w:t>2</w:t>
      </w:r>
      <w:r w:rsidR="00551697">
        <w:rPr>
          <w:rFonts w:ascii="Times New Roman" w:hAnsi="Times New Roman" w:cs="Times New Roman"/>
          <w:sz w:val="28"/>
          <w:szCs w:val="28"/>
        </w:rPr>
        <w:t>4</w:t>
      </w:r>
      <w:r w:rsidR="006E01CE" w:rsidRPr="00554415">
        <w:rPr>
          <w:rFonts w:ascii="Times New Roman" w:hAnsi="Times New Roman" w:cs="Times New Roman"/>
          <w:sz w:val="28"/>
          <w:szCs w:val="28"/>
        </w:rPr>
        <w:t xml:space="preserve">. – № </w:t>
      </w:r>
      <w:r w:rsidR="00551697">
        <w:rPr>
          <w:rFonts w:ascii="Times New Roman" w:hAnsi="Times New Roman" w:cs="Times New Roman"/>
          <w:sz w:val="28"/>
          <w:szCs w:val="28"/>
        </w:rPr>
        <w:t>4</w:t>
      </w:r>
      <w:r w:rsidR="006E01CE" w:rsidRPr="00554415">
        <w:rPr>
          <w:rFonts w:ascii="Times New Roman" w:hAnsi="Times New Roman" w:cs="Times New Roman"/>
          <w:sz w:val="28"/>
          <w:szCs w:val="28"/>
        </w:rPr>
        <w:t xml:space="preserve">. – С. </w:t>
      </w:r>
      <w:r w:rsidR="00003200" w:rsidRPr="00E90F67">
        <w:rPr>
          <w:rFonts w:ascii="Times New Roman" w:hAnsi="Times New Roman" w:cs="Times New Roman"/>
          <w:sz w:val="28"/>
          <w:szCs w:val="28"/>
          <w:highlight w:val="magenta"/>
        </w:rPr>
        <w:t>__</w:t>
      </w:r>
      <w:r w:rsidR="006E01CE" w:rsidRPr="00E90F67">
        <w:rPr>
          <w:rFonts w:ascii="Times New Roman" w:hAnsi="Times New Roman" w:cs="Times New Roman"/>
          <w:sz w:val="28"/>
          <w:szCs w:val="28"/>
          <w:highlight w:val="magenta"/>
        </w:rPr>
        <w:t>–</w:t>
      </w:r>
      <w:r w:rsidR="00003200" w:rsidRPr="00E90F67">
        <w:rPr>
          <w:rFonts w:ascii="Times New Roman" w:hAnsi="Times New Roman" w:cs="Times New Roman"/>
          <w:sz w:val="28"/>
          <w:szCs w:val="28"/>
          <w:highlight w:val="magenta"/>
        </w:rPr>
        <w:t>__</w:t>
      </w:r>
      <w:r w:rsidR="006E01CE" w:rsidRPr="00E90F67">
        <w:rPr>
          <w:rFonts w:ascii="Times New Roman" w:hAnsi="Times New Roman" w:cs="Times New Roman"/>
          <w:sz w:val="28"/>
          <w:szCs w:val="28"/>
          <w:highlight w:val="magenta"/>
        </w:rPr>
        <w:t>.</w:t>
      </w:r>
      <w:r w:rsidR="006E01CE" w:rsidRPr="00554415">
        <w:rPr>
          <w:rFonts w:ascii="Times New Roman" w:hAnsi="Times New Roman" w:cs="Times New Roman"/>
          <w:sz w:val="28"/>
          <w:szCs w:val="28"/>
        </w:rPr>
        <w:t xml:space="preserve"> – </w:t>
      </w:r>
      <w:r w:rsidR="006E01CE" w:rsidRPr="00554415">
        <w:rPr>
          <w:rFonts w:ascii="Times New Roman" w:hAnsi="Times New Roman" w:cs="Times New Roman"/>
          <w:bCs/>
          <w:sz w:val="28"/>
          <w:szCs w:val="28"/>
          <w:lang w:val="en-US"/>
        </w:rPr>
        <w:t>DOI</w:t>
      </w:r>
      <w:r w:rsidR="006E01CE" w:rsidRPr="0055441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E01CE" w:rsidRPr="00554415">
        <w:rPr>
          <w:rFonts w:ascii="Times New Roman" w:hAnsi="Times New Roman" w:cs="Times New Roman"/>
          <w:sz w:val="28"/>
          <w:szCs w:val="28"/>
        </w:rPr>
        <w:t>10.21639/2313-6715.20</w:t>
      </w:r>
      <w:r w:rsidR="00E90F67">
        <w:rPr>
          <w:rFonts w:ascii="Times New Roman" w:hAnsi="Times New Roman" w:cs="Times New Roman"/>
          <w:sz w:val="28"/>
          <w:szCs w:val="28"/>
        </w:rPr>
        <w:t>2</w:t>
      </w:r>
      <w:r w:rsidR="00551697">
        <w:rPr>
          <w:rFonts w:ascii="Times New Roman" w:hAnsi="Times New Roman" w:cs="Times New Roman"/>
          <w:sz w:val="28"/>
          <w:szCs w:val="28"/>
        </w:rPr>
        <w:t>4</w:t>
      </w:r>
      <w:r w:rsidR="006E01CE" w:rsidRPr="00554415">
        <w:rPr>
          <w:rFonts w:ascii="Times New Roman" w:hAnsi="Times New Roman" w:cs="Times New Roman"/>
          <w:sz w:val="28"/>
          <w:szCs w:val="28"/>
        </w:rPr>
        <w:t>.</w:t>
      </w:r>
      <w:r w:rsidR="00551697">
        <w:rPr>
          <w:rFonts w:ascii="Times New Roman" w:hAnsi="Times New Roman" w:cs="Times New Roman"/>
          <w:sz w:val="28"/>
          <w:szCs w:val="28"/>
        </w:rPr>
        <w:t>4</w:t>
      </w:r>
      <w:r w:rsidR="006E01CE" w:rsidRPr="00E90F67">
        <w:rPr>
          <w:rFonts w:ascii="Times New Roman" w:hAnsi="Times New Roman" w:cs="Times New Roman"/>
          <w:sz w:val="28"/>
          <w:szCs w:val="28"/>
          <w:highlight w:val="magenta"/>
        </w:rPr>
        <w:t>.</w:t>
      </w:r>
      <w:r w:rsidR="00003200" w:rsidRPr="00E90F67">
        <w:rPr>
          <w:rFonts w:ascii="Times New Roman" w:hAnsi="Times New Roman" w:cs="Times New Roman"/>
          <w:sz w:val="28"/>
          <w:szCs w:val="28"/>
          <w:highlight w:val="magenta"/>
        </w:rPr>
        <w:t>_</w:t>
      </w:r>
      <w:r w:rsidR="006E01CE" w:rsidRPr="00E90F67">
        <w:rPr>
          <w:rFonts w:ascii="Times New Roman" w:hAnsi="Times New Roman" w:cs="Times New Roman"/>
          <w:sz w:val="28"/>
          <w:szCs w:val="28"/>
          <w:highlight w:val="magenta"/>
        </w:rPr>
        <w:t>.</w:t>
      </w:r>
    </w:p>
    <w:p w:rsidR="00003200" w:rsidRPr="00554415" w:rsidRDefault="00B22851" w:rsidP="00003200">
      <w:pPr>
        <w:tabs>
          <w:tab w:val="center" w:pos="487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2851">
        <w:rPr>
          <w:rFonts w:ascii="Times New Roman" w:hAnsi="Times New Roman" w:cs="Times New Roman"/>
          <w:color w:val="FF0000"/>
          <w:sz w:val="28"/>
          <w:szCs w:val="28"/>
        </w:rPr>
        <w:t>[</w:t>
      </w:r>
      <w:r w:rsidR="00003200" w:rsidRPr="00554415">
        <w:rPr>
          <w:rFonts w:ascii="Times New Roman" w:hAnsi="Times New Roman" w:cs="Times New Roman"/>
          <w:color w:val="FF0000"/>
          <w:sz w:val="28"/>
          <w:szCs w:val="28"/>
        </w:rPr>
        <w:t>Оформление раздела «</w:t>
      </w:r>
      <w:r w:rsidR="00085E0D">
        <w:rPr>
          <w:rFonts w:ascii="Times New Roman" w:hAnsi="Times New Roman" w:cs="Times New Roman"/>
          <w:color w:val="FF0000"/>
          <w:sz w:val="28"/>
          <w:szCs w:val="28"/>
        </w:rPr>
        <w:t>Для цитирования</w:t>
      </w:r>
      <w:r w:rsidR="00003200" w:rsidRPr="00554415">
        <w:rPr>
          <w:rFonts w:ascii="Times New Roman" w:hAnsi="Times New Roman" w:cs="Times New Roman"/>
          <w:color w:val="FF0000"/>
          <w:sz w:val="28"/>
          <w:szCs w:val="28"/>
        </w:rPr>
        <w:t>» осуществляется редакцией журнала при подготовке статьи к публикации</w:t>
      </w:r>
      <w:r w:rsidRPr="00B22851">
        <w:rPr>
          <w:rFonts w:ascii="Times New Roman" w:hAnsi="Times New Roman" w:cs="Times New Roman"/>
          <w:color w:val="FF0000"/>
          <w:sz w:val="28"/>
          <w:szCs w:val="28"/>
        </w:rPr>
        <w:t>]</w:t>
      </w:r>
      <w:r w:rsidR="00003200" w:rsidRPr="0055441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85E0D" w:rsidRPr="00085E0D" w:rsidRDefault="00085E0D" w:rsidP="00085E0D">
      <w:pPr>
        <w:spacing w:line="360" w:lineRule="auto"/>
        <w:ind w:right="141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085E0D" w:rsidRDefault="00085E0D" w:rsidP="00085E0D">
      <w:pPr>
        <w:spacing w:line="360" w:lineRule="auto"/>
        <w:ind w:right="1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E0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UDC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>[присваивается редакцией при подготовке статьи к публикации]</w:t>
      </w:r>
    </w:p>
    <w:p w:rsidR="00085E0D" w:rsidRPr="00085E0D" w:rsidRDefault="00085E0D" w:rsidP="00085E0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20AE" w:rsidRPr="001D2B4B" w:rsidRDefault="00DE20AE" w:rsidP="00DE20AE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D2B4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1D2B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Bychkova</w:t>
      </w:r>
    </w:p>
    <w:p w:rsidR="00DE20AE" w:rsidRPr="00D63EAA" w:rsidRDefault="00DE20AE" w:rsidP="00DE20AE">
      <w:pPr>
        <w:pStyle w:val="a6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63EAA">
        <w:rPr>
          <w:rFonts w:ascii="Times New Roman" w:hAnsi="Times New Roman" w:cs="Times New Roman"/>
          <w:i/>
          <w:sz w:val="28"/>
          <w:szCs w:val="28"/>
          <w:lang w:val="en-US"/>
        </w:rPr>
        <w:t>Irkutsk Institute (Branch),</w:t>
      </w:r>
    </w:p>
    <w:p w:rsidR="00DE20AE" w:rsidRPr="00D63EAA" w:rsidRDefault="00DE20AE" w:rsidP="00DE20AE">
      <w:pPr>
        <w:pStyle w:val="a6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63EAA">
        <w:rPr>
          <w:rFonts w:ascii="Times New Roman" w:hAnsi="Times New Roman" w:cs="Times New Roman"/>
          <w:i/>
          <w:sz w:val="28"/>
          <w:szCs w:val="28"/>
          <w:lang w:val="en-US"/>
        </w:rPr>
        <w:t>All-Russian State University of Justic</w:t>
      </w:r>
      <w:r w:rsidRPr="00D63EAA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e</w:t>
      </w:r>
      <w:r w:rsidR="00E348A5" w:rsidRPr="00D63EAA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,</w:t>
      </w:r>
      <w:r w:rsidRPr="00D63EA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DE20AE" w:rsidRPr="00D63EAA" w:rsidRDefault="00DE20AE" w:rsidP="00DE20AE">
      <w:pPr>
        <w:pStyle w:val="a6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63EAA">
        <w:rPr>
          <w:rFonts w:ascii="Times New Roman" w:hAnsi="Times New Roman" w:cs="Times New Roman"/>
          <w:i/>
          <w:sz w:val="28"/>
          <w:szCs w:val="28"/>
          <w:lang w:val="en-US"/>
        </w:rPr>
        <w:t>Irkutsk, Russian Federation</w:t>
      </w:r>
    </w:p>
    <w:p w:rsidR="00DE20AE" w:rsidRPr="00D63EAA" w:rsidRDefault="00DE20AE" w:rsidP="00DE20AE">
      <w:pPr>
        <w:pStyle w:val="a6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63EAA">
        <w:rPr>
          <w:rFonts w:ascii="Times New Roman" w:hAnsi="Times New Roman" w:cs="Times New Roman"/>
          <w:i/>
          <w:sz w:val="28"/>
          <w:szCs w:val="28"/>
          <w:lang w:val="en-US"/>
        </w:rPr>
        <w:t>ORCID: 0000-0002-8233-9520</w:t>
      </w:r>
    </w:p>
    <w:p w:rsidR="00DE20AE" w:rsidRPr="00E90F67" w:rsidRDefault="00DE20AE" w:rsidP="00DE20AE">
      <w:pPr>
        <w:pStyle w:val="a6"/>
        <w:spacing w:line="360" w:lineRule="auto"/>
        <w:jc w:val="right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D63EAA">
        <w:rPr>
          <w:rFonts w:ascii="Times New Roman" w:hAnsi="Times New Roman" w:cs="Times New Roman"/>
          <w:i/>
          <w:sz w:val="28"/>
          <w:szCs w:val="28"/>
          <w:lang w:val="en-US"/>
        </w:rPr>
        <w:t>ResearcherID: AAO-7496-2020</w:t>
      </w:r>
    </w:p>
    <w:p w:rsidR="00DE20AE" w:rsidRPr="00B25B96" w:rsidRDefault="00DE20AE" w:rsidP="00DE20AE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O.P. Vorsina</w:t>
      </w:r>
    </w:p>
    <w:p w:rsidR="00DE20AE" w:rsidRDefault="00DE20AE" w:rsidP="00DE20AE">
      <w:pPr>
        <w:pStyle w:val="a6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Irkutsk State Medical Academy of</w:t>
      </w:r>
    </w:p>
    <w:p w:rsidR="00DE20AE" w:rsidRDefault="00DE20AE" w:rsidP="00DE20AE">
      <w:pPr>
        <w:pStyle w:val="a6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Postgraduate Education (Branch),</w:t>
      </w:r>
    </w:p>
    <w:p w:rsidR="00DE20AE" w:rsidRDefault="00DE20AE" w:rsidP="00DE20AE">
      <w:pPr>
        <w:pStyle w:val="a6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Russian Medical Academy of Continuous Professional Education </w:t>
      </w:r>
    </w:p>
    <w:p w:rsidR="00DE20AE" w:rsidRDefault="00DE20AE" w:rsidP="00DE20AE">
      <w:pPr>
        <w:pStyle w:val="a6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of the Ministry of Healthcare of the Russian Federatio</w:t>
      </w:r>
      <w:r w:rsidRPr="00D63EAA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n;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DE20AE" w:rsidRDefault="00DE20AE" w:rsidP="00DE20AE">
      <w:pPr>
        <w:pStyle w:val="a6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Irkutsk Regional Neuropsychiatric Dispensary</w:t>
      </w:r>
      <w:r w:rsidR="00E348A5" w:rsidRPr="00C44BE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DE20AE" w:rsidRDefault="00DE20AE" w:rsidP="00DE20AE">
      <w:pPr>
        <w:pStyle w:val="a6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Irkutsk, Russian Federation</w:t>
      </w:r>
    </w:p>
    <w:p w:rsidR="00DE20AE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ORCID: 0000-0003-1645-2717</w:t>
      </w:r>
    </w:p>
    <w:p w:rsidR="00DE20AE" w:rsidRDefault="00DE20AE" w:rsidP="00DE20AE">
      <w:pPr>
        <w:spacing w:line="360" w:lineRule="auto"/>
        <w:ind w:right="141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ResearcherID: ABH-4592-2020</w:t>
      </w:r>
    </w:p>
    <w:p w:rsidR="00DE20AE" w:rsidRDefault="00DE20AE" w:rsidP="00DE20AE">
      <w:pPr>
        <w:spacing w:line="360" w:lineRule="auto"/>
        <w:ind w:right="14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POSTMORTEM COMBINED</w:t>
      </w:r>
    </w:p>
    <w:p w:rsidR="00DE20AE" w:rsidRDefault="00DE20AE" w:rsidP="00DE20AE">
      <w:pPr>
        <w:spacing w:line="360" w:lineRule="auto"/>
        <w:ind w:right="14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PSYCHOLOGICAL AND PSYCHIATRIC FORENSIC EXPERTISE </w:t>
      </w:r>
    </w:p>
    <w:p w:rsidR="00DE20AE" w:rsidRDefault="00DE20AE" w:rsidP="00DE20AE">
      <w:pPr>
        <w:spacing w:line="360" w:lineRule="auto"/>
        <w:ind w:right="14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 CASES OF JUVENILE SUICIDE</w:t>
      </w:r>
    </w:p>
    <w:p w:rsidR="006E01CE" w:rsidRDefault="006E01CE" w:rsidP="006E01CE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3200" w:rsidRPr="00263B73" w:rsidRDefault="006E01CE" w:rsidP="00D63EAA">
      <w:pPr>
        <w:tabs>
          <w:tab w:val="center" w:pos="487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lang w:val="en-US"/>
        </w:rPr>
      </w:pPr>
      <w:r w:rsidRPr="00D63EAA">
        <w:rPr>
          <w:rStyle w:val="eop"/>
          <w:rFonts w:ascii="Times New Roman" w:hAnsi="Times New Roman" w:cs="Times New Roman"/>
          <w:b/>
          <w:sz w:val="28"/>
          <w:szCs w:val="28"/>
          <w:lang w:val="en-US"/>
        </w:rPr>
        <w:t>PUBLICATION</w:t>
      </w:r>
      <w:r w:rsidRPr="00551697">
        <w:rPr>
          <w:rStyle w:val="eop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63EAA">
        <w:rPr>
          <w:rStyle w:val="eop"/>
          <w:rFonts w:ascii="Times New Roman" w:hAnsi="Times New Roman" w:cs="Times New Roman"/>
          <w:b/>
          <w:sz w:val="28"/>
          <w:szCs w:val="28"/>
          <w:lang w:val="en-US"/>
        </w:rPr>
        <w:t>DATA</w:t>
      </w:r>
      <w:r w:rsidR="00D63EAA" w:rsidRPr="00551697">
        <w:rPr>
          <w:rStyle w:val="eop"/>
          <w:b/>
          <w:sz w:val="28"/>
          <w:szCs w:val="28"/>
          <w:lang w:val="en-US"/>
        </w:rPr>
        <w:t xml:space="preserve"> </w:t>
      </w:r>
    </w:p>
    <w:p w:rsidR="00B22851" w:rsidRPr="005E3C39" w:rsidRDefault="00554415" w:rsidP="00B22851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54415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="00C84474" w:rsidRPr="005E3C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54415" w:rsidRPr="005E3C39" w:rsidRDefault="00554415" w:rsidP="00554415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54415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="00C84474" w:rsidRPr="005E3C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00E36" w:rsidRPr="005E3C39" w:rsidRDefault="00600E36" w:rsidP="00263B73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600E36">
        <w:rPr>
          <w:rFonts w:ascii="Times New Roman" w:hAnsi="Times New Roman" w:cs="Times New Roman"/>
          <w:b/>
          <w:sz w:val="28"/>
          <w:lang w:val="en-US"/>
        </w:rPr>
        <w:t>ACKNOWLEDGEMENTS</w:t>
      </w:r>
      <w:r w:rsidRPr="005E3C39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554415" w:rsidRPr="00554415" w:rsidRDefault="00680795" w:rsidP="0088191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3EAA">
        <w:rPr>
          <w:rFonts w:ascii="Times New Roman" w:hAnsi="Times New Roman" w:cs="Times New Roman"/>
          <w:b/>
          <w:sz w:val="28"/>
          <w:szCs w:val="28"/>
          <w:lang w:val="en-US"/>
        </w:rPr>
        <w:t>FOR CITA</w:t>
      </w:r>
      <w:r w:rsidR="00554415" w:rsidRPr="00D63EAA">
        <w:rPr>
          <w:rFonts w:ascii="Times New Roman" w:hAnsi="Times New Roman" w:cs="Times New Roman"/>
          <w:b/>
          <w:sz w:val="28"/>
          <w:szCs w:val="28"/>
          <w:lang w:val="en-US"/>
        </w:rPr>
        <w:t>TION</w:t>
      </w:r>
    </w:p>
    <w:p w:rsidR="00085E0D" w:rsidRPr="00551697" w:rsidRDefault="00D63EAA" w:rsidP="00D63EAA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>[</w:t>
      </w:r>
      <w:r w:rsidRPr="00D63EAA">
        <w:rPr>
          <w:rFonts w:ascii="Times New Roman" w:hAnsi="Times New Roman" w:cs="Times New Roman"/>
          <w:color w:val="FF0000"/>
          <w:sz w:val="28"/>
          <w:szCs w:val="28"/>
        </w:rPr>
        <w:t>Перевод</w:t>
      </w:r>
      <w:r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D63EAA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D63E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085E0D" w:rsidRPr="00D63EAA">
        <w:rPr>
          <w:rFonts w:ascii="Times New Roman" w:hAnsi="Times New Roman" w:cs="Times New Roman"/>
          <w:color w:val="FF0000"/>
          <w:sz w:val="28"/>
          <w:szCs w:val="28"/>
        </w:rPr>
        <w:t>формление</w:t>
      </w:r>
      <w:r w:rsidR="00085E0D"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информации</w:t>
      </w:r>
      <w:r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об</w:t>
      </w:r>
      <w:r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авторе</w:t>
      </w:r>
      <w:r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>ах</w:t>
      </w:r>
      <w:r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color w:val="FF0000"/>
          <w:sz w:val="28"/>
          <w:szCs w:val="28"/>
        </w:rPr>
        <w:t>заголовка</w:t>
      </w:r>
      <w:r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085E0D" w:rsidRPr="00D63EAA">
        <w:rPr>
          <w:rFonts w:ascii="Times New Roman" w:hAnsi="Times New Roman" w:cs="Times New Roman"/>
          <w:color w:val="FF0000"/>
          <w:sz w:val="28"/>
          <w:szCs w:val="28"/>
        </w:rPr>
        <w:t>раздел</w:t>
      </w:r>
      <w:r w:rsidRPr="00D63EAA">
        <w:rPr>
          <w:rFonts w:ascii="Times New Roman" w:hAnsi="Times New Roman" w:cs="Times New Roman"/>
          <w:color w:val="FF0000"/>
          <w:sz w:val="28"/>
          <w:szCs w:val="28"/>
        </w:rPr>
        <w:t>ов</w:t>
      </w:r>
      <w:r w:rsidR="00085E0D"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>«</w:t>
      </w:r>
      <w:r w:rsidRPr="00D63EAA">
        <w:rPr>
          <w:rStyle w:val="eop"/>
          <w:rFonts w:ascii="Times New Roman" w:hAnsi="Times New Roman" w:cs="Times New Roman"/>
          <w:color w:val="FF0000"/>
          <w:sz w:val="28"/>
          <w:szCs w:val="28"/>
          <w:lang w:val="en-US"/>
        </w:rPr>
        <w:t>Publication</w:t>
      </w:r>
      <w:r w:rsidRPr="00551697">
        <w:rPr>
          <w:rStyle w:val="eop"/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D63EAA">
        <w:rPr>
          <w:rStyle w:val="eop"/>
          <w:rFonts w:ascii="Times New Roman" w:hAnsi="Times New Roman" w:cs="Times New Roman"/>
          <w:color w:val="FF0000"/>
          <w:sz w:val="28"/>
          <w:szCs w:val="28"/>
          <w:lang w:val="en-US"/>
        </w:rPr>
        <w:t>data</w:t>
      </w:r>
      <w:r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>», «</w:t>
      </w:r>
      <w:r w:rsidRPr="00D63EAA">
        <w:rPr>
          <w:rFonts w:ascii="Times New Roman" w:hAnsi="Times New Roman" w:cs="Times New Roman"/>
          <w:color w:val="FF0000"/>
          <w:sz w:val="28"/>
          <w:szCs w:val="28"/>
          <w:lang w:val="en-US"/>
        </w:rPr>
        <w:t>Abstract</w:t>
      </w:r>
      <w:r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>», «</w:t>
      </w:r>
      <w:r w:rsidRPr="00D63EAA">
        <w:rPr>
          <w:rFonts w:ascii="Times New Roman" w:hAnsi="Times New Roman" w:cs="Times New Roman"/>
          <w:color w:val="FF0000"/>
          <w:sz w:val="28"/>
          <w:szCs w:val="28"/>
          <w:lang w:val="en-US"/>
        </w:rPr>
        <w:t>Keywords</w:t>
      </w:r>
      <w:r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>», «</w:t>
      </w:r>
      <w:r w:rsidRPr="00D63EAA">
        <w:rPr>
          <w:rFonts w:ascii="Times New Roman" w:hAnsi="Times New Roman" w:cs="Times New Roman"/>
          <w:color w:val="FF0000"/>
          <w:sz w:val="28"/>
          <w:lang w:val="en-US"/>
        </w:rPr>
        <w:t>Acknowledgements</w:t>
      </w:r>
      <w:r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», </w:t>
      </w:r>
      <w:r w:rsidR="00085E0D"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>«</w:t>
      </w:r>
      <w:r w:rsidR="00085E0D" w:rsidRPr="00D63EAA">
        <w:rPr>
          <w:rFonts w:ascii="Times New Roman" w:hAnsi="Times New Roman" w:cs="Times New Roman"/>
          <w:color w:val="FF0000"/>
          <w:sz w:val="28"/>
          <w:szCs w:val="28"/>
          <w:lang w:val="en-US"/>
        </w:rPr>
        <w:t>For</w:t>
      </w:r>
      <w:r w:rsidR="00085E0D"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085E0D" w:rsidRPr="00D63EAA">
        <w:rPr>
          <w:rFonts w:ascii="Times New Roman" w:hAnsi="Times New Roman" w:cs="Times New Roman"/>
          <w:color w:val="FF0000"/>
          <w:sz w:val="28"/>
          <w:szCs w:val="28"/>
          <w:lang w:val="en-US"/>
        </w:rPr>
        <w:t>citation</w:t>
      </w:r>
      <w:r w:rsidR="00085E0D"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» </w:t>
      </w:r>
      <w:r w:rsidR="00085E0D" w:rsidRPr="00D63EAA">
        <w:rPr>
          <w:rFonts w:ascii="Times New Roman" w:hAnsi="Times New Roman" w:cs="Times New Roman"/>
          <w:color w:val="FF0000"/>
          <w:sz w:val="28"/>
          <w:szCs w:val="28"/>
        </w:rPr>
        <w:t>осуществляется</w:t>
      </w:r>
      <w:r w:rsidR="00085E0D"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085E0D" w:rsidRPr="00D63EAA">
        <w:rPr>
          <w:rFonts w:ascii="Times New Roman" w:hAnsi="Times New Roman" w:cs="Times New Roman"/>
          <w:color w:val="FF0000"/>
          <w:sz w:val="28"/>
          <w:szCs w:val="28"/>
        </w:rPr>
        <w:t>редакцией</w:t>
      </w:r>
      <w:r w:rsidR="00085E0D"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085E0D" w:rsidRPr="00D63EAA">
        <w:rPr>
          <w:rFonts w:ascii="Times New Roman" w:hAnsi="Times New Roman" w:cs="Times New Roman"/>
          <w:color w:val="FF0000"/>
          <w:sz w:val="28"/>
          <w:szCs w:val="28"/>
        </w:rPr>
        <w:t>журнала</w:t>
      </w:r>
      <w:r w:rsidR="00085E0D"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085E0D" w:rsidRPr="00D63EAA">
        <w:rPr>
          <w:rFonts w:ascii="Times New Roman" w:hAnsi="Times New Roman" w:cs="Times New Roman"/>
          <w:color w:val="FF0000"/>
          <w:sz w:val="28"/>
          <w:szCs w:val="28"/>
        </w:rPr>
        <w:t>при</w:t>
      </w:r>
      <w:r w:rsidR="00085E0D"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085E0D" w:rsidRPr="00D63EAA">
        <w:rPr>
          <w:rFonts w:ascii="Times New Roman" w:hAnsi="Times New Roman" w:cs="Times New Roman"/>
          <w:color w:val="FF0000"/>
          <w:sz w:val="28"/>
          <w:szCs w:val="28"/>
        </w:rPr>
        <w:t>подготовке</w:t>
      </w:r>
      <w:r w:rsidR="00085E0D"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085E0D" w:rsidRPr="00D63EAA">
        <w:rPr>
          <w:rFonts w:ascii="Times New Roman" w:hAnsi="Times New Roman" w:cs="Times New Roman"/>
          <w:color w:val="FF0000"/>
          <w:sz w:val="28"/>
          <w:szCs w:val="28"/>
        </w:rPr>
        <w:t>статьи</w:t>
      </w:r>
      <w:r w:rsidR="00085E0D"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085E0D" w:rsidRPr="00D63EAA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085E0D"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085E0D" w:rsidRPr="00D63EAA">
        <w:rPr>
          <w:rFonts w:ascii="Times New Roman" w:hAnsi="Times New Roman" w:cs="Times New Roman"/>
          <w:color w:val="FF0000"/>
          <w:sz w:val="28"/>
          <w:szCs w:val="28"/>
        </w:rPr>
        <w:t>публикации</w:t>
      </w:r>
      <w:r w:rsidR="00085E0D" w:rsidRPr="00551697">
        <w:rPr>
          <w:rFonts w:ascii="Times New Roman" w:hAnsi="Times New Roman" w:cs="Times New Roman"/>
          <w:color w:val="FF0000"/>
          <w:sz w:val="28"/>
          <w:szCs w:val="28"/>
          <w:lang w:val="en-US"/>
        </w:rPr>
        <w:t>].</w:t>
      </w:r>
    </w:p>
    <w:p w:rsidR="00085E0D" w:rsidRPr="00551697" w:rsidRDefault="00085E0D" w:rsidP="00AB31A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20AE" w:rsidRDefault="00554415" w:rsidP="00DE2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415">
        <w:rPr>
          <w:rFonts w:ascii="Times New Roman" w:hAnsi="Times New Roman" w:cs="Times New Roman"/>
          <w:sz w:val="28"/>
          <w:szCs w:val="28"/>
        </w:rPr>
        <w:t>Текст</w:t>
      </w:r>
      <w:r w:rsidRPr="001D2B4B">
        <w:rPr>
          <w:rFonts w:ascii="Times New Roman" w:hAnsi="Times New Roman" w:cs="Times New Roman"/>
          <w:sz w:val="28"/>
          <w:szCs w:val="28"/>
        </w:rPr>
        <w:t xml:space="preserve"> </w:t>
      </w:r>
      <w:r w:rsidRPr="00554415">
        <w:rPr>
          <w:rFonts w:ascii="Times New Roman" w:hAnsi="Times New Roman" w:cs="Times New Roman"/>
          <w:sz w:val="28"/>
          <w:szCs w:val="28"/>
        </w:rPr>
        <w:t>статьи</w:t>
      </w:r>
      <w:r w:rsidRPr="001D2B4B">
        <w:rPr>
          <w:rFonts w:ascii="Times New Roman" w:hAnsi="Times New Roman" w:cs="Times New Roman"/>
          <w:sz w:val="28"/>
          <w:szCs w:val="28"/>
        </w:rPr>
        <w:t xml:space="preserve">. </w:t>
      </w:r>
      <w:r w:rsidRPr="00554415">
        <w:rPr>
          <w:rFonts w:ascii="Times New Roman" w:hAnsi="Times New Roman" w:cs="Times New Roman"/>
          <w:sz w:val="28"/>
          <w:szCs w:val="28"/>
        </w:rPr>
        <w:t xml:space="preserve">Текст статьи. Текст статьи </w:t>
      </w:r>
      <w:r w:rsidR="00195980">
        <w:rPr>
          <w:rFonts w:ascii="Times New Roman" w:hAnsi="Times New Roman" w:cs="Times New Roman"/>
          <w:sz w:val="28"/>
          <w:szCs w:val="28"/>
        </w:rPr>
        <w:t>[6, с. 7].</w:t>
      </w:r>
      <w:r w:rsidRPr="00554415">
        <w:rPr>
          <w:rFonts w:ascii="Times New Roman" w:hAnsi="Times New Roman" w:cs="Times New Roman"/>
          <w:sz w:val="28"/>
          <w:szCs w:val="28"/>
        </w:rPr>
        <w:t xml:space="preserve"> </w:t>
      </w:r>
      <w:r w:rsidR="004A40CC">
        <w:rPr>
          <w:rFonts w:ascii="Times New Roman" w:hAnsi="Times New Roman" w:cs="Times New Roman"/>
          <w:sz w:val="28"/>
          <w:szCs w:val="28"/>
        </w:rPr>
        <w:t xml:space="preserve">Текст статьи. Текст статьи.  Текст статьи. Текст статьи. Текст статьи. Текст статьи. Текст статьи.  Текст статьи. Текст статьи. Текст статьи. </w:t>
      </w:r>
      <w:r w:rsidRPr="00554415">
        <w:rPr>
          <w:rFonts w:ascii="Times New Roman" w:hAnsi="Times New Roman" w:cs="Times New Roman"/>
          <w:sz w:val="28"/>
          <w:szCs w:val="28"/>
        </w:rPr>
        <w:t xml:space="preserve">Текст статьи. Текст статьи. </w:t>
      </w:r>
      <w:r w:rsidR="00C84474">
        <w:rPr>
          <w:rFonts w:ascii="Times New Roman" w:hAnsi="Times New Roman" w:cs="Times New Roman"/>
          <w:sz w:val="28"/>
          <w:szCs w:val="28"/>
        </w:rPr>
        <w:t>Текст статьи. Текст статьи. Текст статьи. Текст статьи. Текст статьи.</w:t>
      </w:r>
      <w:r w:rsidR="00DE20AE">
        <w:rPr>
          <w:rFonts w:ascii="Times New Roman" w:hAnsi="Times New Roman" w:cs="Times New Roman"/>
          <w:sz w:val="28"/>
          <w:szCs w:val="28"/>
        </w:rPr>
        <w:t xml:space="preserve"> </w:t>
      </w:r>
      <w:r w:rsidRPr="00554415">
        <w:rPr>
          <w:rFonts w:ascii="Times New Roman" w:hAnsi="Times New Roman" w:cs="Times New Roman"/>
          <w:sz w:val="28"/>
          <w:szCs w:val="28"/>
        </w:rPr>
        <w:t>Текст статьи. Текст статьи. Текст статьи [</w:t>
      </w:r>
      <w:r w:rsidR="00CE09EB">
        <w:rPr>
          <w:rFonts w:ascii="Times New Roman" w:hAnsi="Times New Roman" w:cs="Times New Roman"/>
          <w:sz w:val="28"/>
          <w:szCs w:val="28"/>
        </w:rPr>
        <w:t>2, с. 60</w:t>
      </w:r>
      <w:r w:rsidR="00195980">
        <w:rPr>
          <w:rFonts w:ascii="Times New Roman" w:hAnsi="Times New Roman" w:cs="Times New Roman"/>
          <w:sz w:val="28"/>
          <w:szCs w:val="28"/>
        </w:rPr>
        <w:t>; 8, с. 117</w:t>
      </w:r>
      <w:r w:rsidRPr="00554415">
        <w:rPr>
          <w:rFonts w:ascii="Times New Roman" w:hAnsi="Times New Roman" w:cs="Times New Roman"/>
          <w:sz w:val="28"/>
          <w:szCs w:val="28"/>
        </w:rPr>
        <w:t>]. Текст статьи. Текст статьи</w:t>
      </w:r>
      <w:r w:rsidR="00DE20AE">
        <w:rPr>
          <w:rFonts w:ascii="Times New Roman" w:hAnsi="Times New Roman" w:cs="Times New Roman"/>
          <w:sz w:val="28"/>
          <w:szCs w:val="28"/>
        </w:rPr>
        <w:t>.</w:t>
      </w:r>
      <w:r w:rsidR="00DE20AE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DE20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4415" w:rsidRPr="00CE09EB" w:rsidRDefault="00554415" w:rsidP="00DE20A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54415">
        <w:rPr>
          <w:rFonts w:ascii="Times New Roman" w:hAnsi="Times New Roman" w:cs="Times New Roman"/>
          <w:sz w:val="28"/>
          <w:szCs w:val="28"/>
        </w:rPr>
        <w:t>Текст статьи. Текст статьи. Текст статьи. Текст статьи. Текст статьи. Текст статьи. Текст статьи. Текст</w:t>
      </w:r>
      <w:r w:rsidRPr="00CE09EB">
        <w:rPr>
          <w:rFonts w:ascii="Times New Roman" w:hAnsi="Times New Roman" w:cs="Times New Roman"/>
          <w:sz w:val="28"/>
          <w:szCs w:val="28"/>
        </w:rPr>
        <w:t xml:space="preserve"> </w:t>
      </w:r>
      <w:r w:rsidRPr="00554415">
        <w:rPr>
          <w:rFonts w:ascii="Times New Roman" w:hAnsi="Times New Roman" w:cs="Times New Roman"/>
          <w:sz w:val="28"/>
          <w:szCs w:val="28"/>
        </w:rPr>
        <w:t>статьи</w:t>
      </w:r>
      <w:r w:rsidRPr="00CE09EB">
        <w:rPr>
          <w:rFonts w:ascii="Times New Roman" w:hAnsi="Times New Roman" w:cs="Times New Roman"/>
          <w:sz w:val="28"/>
          <w:szCs w:val="28"/>
        </w:rPr>
        <w:t xml:space="preserve"> [</w:t>
      </w:r>
      <w:r w:rsidR="00195980">
        <w:rPr>
          <w:rFonts w:ascii="Times New Roman" w:hAnsi="Times New Roman" w:cs="Times New Roman"/>
          <w:sz w:val="28"/>
          <w:szCs w:val="28"/>
        </w:rPr>
        <w:t>6</w:t>
      </w:r>
      <w:r w:rsidR="00CE09EB">
        <w:rPr>
          <w:rFonts w:ascii="Times New Roman" w:hAnsi="Times New Roman" w:cs="Times New Roman"/>
          <w:sz w:val="28"/>
          <w:szCs w:val="28"/>
        </w:rPr>
        <w:t>,</w:t>
      </w:r>
      <w:r w:rsidR="00195980">
        <w:rPr>
          <w:rFonts w:ascii="Times New Roman" w:hAnsi="Times New Roman" w:cs="Times New Roman"/>
          <w:sz w:val="28"/>
          <w:szCs w:val="28"/>
        </w:rPr>
        <w:t xml:space="preserve"> с. 9;</w:t>
      </w:r>
      <w:r w:rsidR="00CE09EB">
        <w:rPr>
          <w:rFonts w:ascii="Times New Roman" w:hAnsi="Times New Roman" w:cs="Times New Roman"/>
          <w:sz w:val="28"/>
          <w:szCs w:val="28"/>
        </w:rPr>
        <w:t xml:space="preserve"> 4</w:t>
      </w:r>
      <w:r w:rsidRPr="00CE09EB">
        <w:rPr>
          <w:rFonts w:ascii="Times New Roman" w:hAnsi="Times New Roman" w:cs="Times New Roman"/>
          <w:sz w:val="28"/>
          <w:szCs w:val="28"/>
        </w:rPr>
        <w:t>].</w:t>
      </w:r>
    </w:p>
    <w:p w:rsidR="00B8191C" w:rsidRPr="000D3924" w:rsidRDefault="00807FEF" w:rsidP="00807FEF">
      <w:pPr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9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2F3385">
        <w:rPr>
          <w:rFonts w:ascii="Times New Roman" w:hAnsi="Times New Roman" w:cs="Times New Roman"/>
          <w:b/>
          <w:sz w:val="28"/>
          <w:szCs w:val="28"/>
        </w:rPr>
        <w:t>ИСТОЧНИКОВ</w:t>
      </w:r>
    </w:p>
    <w:p w:rsidR="00DE20AE" w:rsidRPr="00464EC6" w:rsidRDefault="00DE20AE" w:rsidP="00DE20AE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C6">
        <w:rPr>
          <w:rFonts w:ascii="Times New Roman" w:hAnsi="Times New Roman" w:cs="Times New Roman"/>
          <w:sz w:val="28"/>
          <w:szCs w:val="28"/>
        </w:rPr>
        <w:t>Аринушкин Г. Комплексная экспертиза требует регламентации // Социалистическая законность. – 1977. – № 10.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EC6">
        <w:rPr>
          <w:rFonts w:ascii="Times New Roman" w:hAnsi="Times New Roman" w:cs="Times New Roman"/>
          <w:sz w:val="28"/>
          <w:szCs w:val="28"/>
        </w:rPr>
        <w:t>С.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E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EC6">
        <w:rPr>
          <w:rFonts w:ascii="Times New Roman" w:hAnsi="Times New Roman" w:cs="Times New Roman"/>
          <w:sz w:val="28"/>
          <w:szCs w:val="28"/>
        </w:rPr>
        <w:t xml:space="preserve">43. </w:t>
      </w:r>
    </w:p>
    <w:p w:rsidR="00DE20AE" w:rsidRPr="00464EC6" w:rsidRDefault="00DE20AE" w:rsidP="00DE20AE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C6">
        <w:rPr>
          <w:rFonts w:ascii="Times New Roman" w:hAnsi="Times New Roman" w:cs="Times New Roman"/>
          <w:sz w:val="28"/>
          <w:szCs w:val="28"/>
        </w:rPr>
        <w:t>Бычкова А.М., Ворсина О.П. Социально-психологическое неблагополучие как фактор, влияющий на суицидальное поведение несовершеннолетних в Иркутской области // Актуальные вопросы суицидологии: Материалы X межрегиональной научно-практической конференции, Иркутск, 13 ноября 2020 г. / Под ред. д.м.н. О.П. Ворсиной. – Иркутск: ИНЦХТ, 2020. – С.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E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EC6">
        <w:rPr>
          <w:rFonts w:ascii="Times New Roman" w:hAnsi="Times New Roman" w:cs="Times New Roman"/>
          <w:sz w:val="28"/>
          <w:szCs w:val="28"/>
        </w:rPr>
        <w:t>44.</w:t>
      </w:r>
    </w:p>
    <w:p w:rsidR="00DE20AE" w:rsidRPr="00F5331A" w:rsidRDefault="00DE20AE" w:rsidP="00DE20AE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1A">
        <w:rPr>
          <w:rFonts w:ascii="Times New Roman" w:hAnsi="Times New Roman" w:cs="Times New Roman"/>
          <w:sz w:val="28"/>
          <w:szCs w:val="28"/>
        </w:rPr>
        <w:t xml:space="preserve">Карагодин В.Н. Расследование умышленных преступлений против жизни, половой свободы и неприкосновенности несовершеннолетних: монография.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5331A">
        <w:rPr>
          <w:rFonts w:ascii="Times New Roman" w:hAnsi="Times New Roman" w:cs="Times New Roman"/>
          <w:sz w:val="28"/>
          <w:szCs w:val="28"/>
        </w:rPr>
        <w:t xml:space="preserve">М.: Проспект, 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5331A">
        <w:rPr>
          <w:rFonts w:ascii="Times New Roman" w:hAnsi="Times New Roman" w:cs="Times New Roman"/>
          <w:sz w:val="28"/>
          <w:szCs w:val="28"/>
        </w:rPr>
        <w:t>320 с.</w:t>
      </w:r>
    </w:p>
    <w:p w:rsidR="00DE20AE" w:rsidRPr="00464EC6" w:rsidRDefault="00DE20AE" w:rsidP="00DE20AE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C6">
        <w:rPr>
          <w:rFonts w:ascii="Times New Roman" w:hAnsi="Times New Roman" w:cs="Times New Roman"/>
          <w:sz w:val="28"/>
          <w:szCs w:val="28"/>
        </w:rPr>
        <w:t xml:space="preserve">Китаева В.Н., Китаев Н.Н. Экспертные психологические исследования в уголовном процессе: проблемы, практика, перспективы. – Иркутск: Изд-во БГУЭП, 2002. – 432 с. </w:t>
      </w:r>
    </w:p>
    <w:p w:rsidR="00DE20AE" w:rsidRPr="00464EC6" w:rsidRDefault="00DE20AE" w:rsidP="00DE20AE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31A">
        <w:rPr>
          <w:rFonts w:ascii="Times New Roman" w:hAnsi="Times New Roman" w:cs="Times New Roman"/>
          <w:sz w:val="28"/>
          <w:szCs w:val="28"/>
        </w:rPr>
        <w:t xml:space="preserve">Крылова Н.Е. </w:t>
      </w:r>
      <w:r w:rsidRPr="00464EC6">
        <w:rPr>
          <w:rFonts w:ascii="Times New Roman" w:hAnsi="Times New Roman" w:cs="Times New Roman"/>
          <w:sz w:val="28"/>
          <w:szCs w:val="28"/>
        </w:rPr>
        <w:t>«</w:t>
      </w:r>
      <w:r w:rsidRPr="00F5331A">
        <w:rPr>
          <w:rFonts w:ascii="Times New Roman" w:hAnsi="Times New Roman" w:cs="Times New Roman"/>
          <w:sz w:val="28"/>
          <w:szCs w:val="28"/>
        </w:rPr>
        <w:t>Группы смерти</w:t>
      </w:r>
      <w:r w:rsidRPr="00464EC6">
        <w:rPr>
          <w:rFonts w:ascii="Times New Roman" w:hAnsi="Times New Roman" w:cs="Times New Roman"/>
          <w:sz w:val="28"/>
          <w:szCs w:val="28"/>
        </w:rPr>
        <w:t>»</w:t>
      </w:r>
      <w:r w:rsidRPr="00F5331A">
        <w:rPr>
          <w:rFonts w:ascii="Times New Roman" w:hAnsi="Times New Roman" w:cs="Times New Roman"/>
          <w:sz w:val="28"/>
          <w:szCs w:val="28"/>
        </w:rPr>
        <w:t xml:space="preserve"> и подростковый суицид: уголовно-правовые аспекты</w:t>
      </w:r>
      <w:r w:rsidRPr="00464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// Уголовное право. </w:t>
      </w:r>
      <w:r w:rsidRPr="00464EC6">
        <w:rPr>
          <w:rFonts w:ascii="Times New Roman" w:hAnsi="Times New Roman" w:cs="Times New Roman"/>
          <w:sz w:val="28"/>
          <w:szCs w:val="28"/>
        </w:rPr>
        <w:t xml:space="preserve">– </w:t>
      </w:r>
      <w:r w:rsidRPr="00464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2016. </w:t>
      </w:r>
      <w:r w:rsidRPr="00464EC6">
        <w:rPr>
          <w:rFonts w:ascii="Times New Roman" w:hAnsi="Times New Roman" w:cs="Times New Roman"/>
          <w:sz w:val="28"/>
          <w:szCs w:val="28"/>
        </w:rPr>
        <w:t>– №</w:t>
      </w:r>
      <w:r w:rsidRPr="00464E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5E3C39">
        <w:rPr>
          <w:rFonts w:ascii="Times New Roman" w:hAnsi="Times New Roman" w:cs="Times New Roman"/>
          <w:sz w:val="28"/>
          <w:szCs w:val="28"/>
        </w:rPr>
        <w:t xml:space="preserve">– </w:t>
      </w:r>
      <w:r w:rsidRPr="00464EC6">
        <w:rPr>
          <w:rFonts w:ascii="Times New Roman" w:eastAsiaTheme="minorHAnsi" w:hAnsi="Times New Roman" w:cs="Times New Roman"/>
          <w:sz w:val="28"/>
          <w:szCs w:val="28"/>
          <w:lang w:eastAsia="en-US"/>
        </w:rPr>
        <w:t>С. 36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4E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EC6">
        <w:rPr>
          <w:rFonts w:ascii="Times New Roman" w:eastAsiaTheme="minorHAnsi" w:hAnsi="Times New Roman" w:cs="Times New Roman"/>
          <w:sz w:val="28"/>
          <w:szCs w:val="28"/>
          <w:lang w:eastAsia="en-US"/>
        </w:rPr>
        <w:t>48.</w:t>
      </w:r>
    </w:p>
    <w:p w:rsidR="00DE20AE" w:rsidRPr="00464EC6" w:rsidRDefault="00DE20AE" w:rsidP="00DE20AE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C6">
        <w:rPr>
          <w:rFonts w:ascii="Times New Roman" w:hAnsi="Times New Roman" w:cs="Times New Roman"/>
          <w:sz w:val="28"/>
          <w:szCs w:val="28"/>
        </w:rPr>
        <w:t>Кудрявцев И.А. Комплексная судебная психолого-психиатрическая экспертиза. – М.: Юридическая литература</w:t>
      </w:r>
      <w:r>
        <w:rPr>
          <w:rFonts w:ascii="Times New Roman" w:hAnsi="Times New Roman" w:cs="Times New Roman"/>
          <w:sz w:val="28"/>
          <w:szCs w:val="28"/>
        </w:rPr>
        <w:t>, 1988</w:t>
      </w:r>
      <w:r w:rsidRPr="00464EC6">
        <w:rPr>
          <w:rFonts w:ascii="Times New Roman" w:hAnsi="Times New Roman" w:cs="Times New Roman"/>
          <w:sz w:val="28"/>
          <w:szCs w:val="28"/>
        </w:rPr>
        <w:t>. – 224 с.</w:t>
      </w:r>
    </w:p>
    <w:p w:rsidR="00DE20AE" w:rsidRPr="00464EC6" w:rsidRDefault="00DE20AE" w:rsidP="00DE20AE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C6">
        <w:rPr>
          <w:rFonts w:ascii="Times New Roman" w:hAnsi="Times New Roman" w:cs="Times New Roman"/>
          <w:sz w:val="28"/>
          <w:szCs w:val="28"/>
        </w:rPr>
        <w:t>Петрухин И. Л. Экспертиза как средство доказывания в советском уголовном процессе. – М., 1964. – 266 с.</w:t>
      </w:r>
    </w:p>
    <w:p w:rsidR="00DE20AE" w:rsidRPr="00464EC6" w:rsidRDefault="00DE20AE" w:rsidP="00DE20AE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C6">
        <w:rPr>
          <w:rFonts w:ascii="Times New Roman" w:hAnsi="Times New Roman" w:cs="Times New Roman"/>
          <w:sz w:val="28"/>
          <w:szCs w:val="28"/>
        </w:rPr>
        <w:t>Проблемы организации и проведения комплексных экспертных исследований. – М., 1985. –</w:t>
      </w:r>
      <w:r w:rsidR="00435C5D">
        <w:rPr>
          <w:rFonts w:ascii="Times New Roman" w:hAnsi="Times New Roman" w:cs="Times New Roman"/>
          <w:sz w:val="28"/>
          <w:szCs w:val="28"/>
        </w:rPr>
        <w:t xml:space="preserve"> </w:t>
      </w:r>
      <w:r w:rsidRPr="00464EC6">
        <w:rPr>
          <w:rFonts w:ascii="Times New Roman" w:hAnsi="Times New Roman" w:cs="Times New Roman"/>
          <w:sz w:val="28"/>
          <w:szCs w:val="28"/>
        </w:rPr>
        <w:t>196 с.</w:t>
      </w:r>
    </w:p>
    <w:p w:rsidR="00DE20AE" w:rsidRDefault="00DE20AE" w:rsidP="00DE20AE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C6">
        <w:rPr>
          <w:rFonts w:ascii="Times New Roman" w:hAnsi="Times New Roman" w:cs="Times New Roman"/>
          <w:sz w:val="28"/>
          <w:szCs w:val="28"/>
        </w:rPr>
        <w:t>Сафуанов Ф.С. Судебно-психологическая экспертиза в уголовном процессе: Научно-практическое пособие – М.: Гардарика, Смысл, 1998. – 192 с.</w:t>
      </w:r>
    </w:p>
    <w:p w:rsidR="00DE20AE" w:rsidRDefault="00DE20AE" w:rsidP="00DE20AE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Сафуанов Ф.С. Судебно-психологическая экспертиза. М., 2014. – 420 с.</w:t>
      </w:r>
    </w:p>
    <w:p w:rsidR="00551697" w:rsidRDefault="00DE20AE" w:rsidP="00DE20AE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36F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2851" w:rsidRPr="00836FCD">
        <w:rPr>
          <w:rFonts w:ascii="Times New Roman" w:hAnsi="Times New Roman" w:cs="Times New Roman"/>
          <w:i/>
          <w:sz w:val="28"/>
          <w:szCs w:val="28"/>
        </w:rPr>
        <w:t>[Не менее 1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="00B22851" w:rsidRPr="00836FCD">
        <w:rPr>
          <w:rFonts w:ascii="Times New Roman" w:hAnsi="Times New Roman" w:cs="Times New Roman"/>
          <w:i/>
          <w:sz w:val="28"/>
          <w:szCs w:val="28"/>
        </w:rPr>
        <w:t xml:space="preserve"> источников, в том числе не менее 3 иностранных источников </w:t>
      </w:r>
      <w:r w:rsidR="00B22851" w:rsidRPr="00836FCD">
        <w:rPr>
          <w:rFonts w:ascii="Times New Roman" w:eastAsia="Times New Roman" w:hAnsi="Times New Roman" w:cs="Times New Roman"/>
          <w:i/>
          <w:sz w:val="28"/>
          <w:szCs w:val="28"/>
        </w:rPr>
        <w:t>на иностранном языке (при их наличии по тематике статьи)</w:t>
      </w:r>
      <w:r w:rsidR="0013032C" w:rsidRPr="00836FCD">
        <w:rPr>
          <w:rFonts w:ascii="Times New Roman" w:eastAsia="Times New Roman" w:hAnsi="Times New Roman" w:cs="Times New Roman"/>
          <w:i/>
          <w:sz w:val="28"/>
          <w:szCs w:val="28"/>
        </w:rPr>
        <w:t xml:space="preserve">. Источники нумеруются </w:t>
      </w:r>
      <w:r w:rsidR="0013032C" w:rsidRPr="00B9138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 алфавиту</w:t>
      </w:r>
      <w:r w:rsidR="0013032C" w:rsidRPr="00B91384">
        <w:rPr>
          <w:rFonts w:ascii="Times New Roman" w:eastAsia="Times New Roman" w:hAnsi="Times New Roman" w:cs="Times New Roman"/>
          <w:i/>
          <w:sz w:val="28"/>
          <w:szCs w:val="28"/>
        </w:rPr>
        <w:t xml:space="preserve">, а </w:t>
      </w:r>
      <w:r w:rsidR="00195980" w:rsidRPr="00B91384">
        <w:rPr>
          <w:rFonts w:ascii="Times New Roman" w:eastAsia="Times New Roman" w:hAnsi="Times New Roman" w:cs="Times New Roman"/>
          <w:i/>
          <w:sz w:val="28"/>
          <w:szCs w:val="28"/>
        </w:rPr>
        <w:t xml:space="preserve">не </w:t>
      </w:r>
      <w:r w:rsidR="0013032C" w:rsidRPr="00B91384">
        <w:rPr>
          <w:rFonts w:ascii="Times New Roman" w:eastAsia="Times New Roman" w:hAnsi="Times New Roman" w:cs="Times New Roman"/>
          <w:i/>
          <w:sz w:val="28"/>
          <w:szCs w:val="28"/>
        </w:rPr>
        <w:t>по мере упоминания в тексте статьи.</w:t>
      </w:r>
      <w:r w:rsidR="0013032C" w:rsidRPr="00836FCD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 повторном цитировании источника ему присваивается номер </w:t>
      </w:r>
      <w:r w:rsidR="0013032C" w:rsidRPr="00836FC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первоначального цитирования</w:t>
      </w:r>
      <w:r w:rsidR="00F6118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F61187" w:rsidRPr="00F6118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Источники на иностранных языках приводятся в списке </w:t>
      </w:r>
      <w:r w:rsidR="00F61187" w:rsidRPr="005516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после</w:t>
      </w:r>
      <w:r w:rsidR="00F61187" w:rsidRPr="00F6118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источников на русском языке</w:t>
      </w:r>
    </w:p>
    <w:p w:rsidR="00B22851" w:rsidRPr="00836FCD" w:rsidRDefault="00551697" w:rsidP="00DE20A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1697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Электронные ресурсы, в которых не указан автор материала, статистические сборники указываются в постраничных сносках и в список использованной литературы не выносятся. Ссылки на нормативно-правовые акты и судебную практику также размещаются постранично и в список использованной литературы не дублируются</w:t>
      </w:r>
      <w:r w:rsidR="00B22851" w:rsidRPr="00551697">
        <w:rPr>
          <w:rFonts w:ascii="Times New Roman" w:hAnsi="Times New Roman" w:cs="Times New Roman"/>
          <w:sz w:val="28"/>
          <w:szCs w:val="28"/>
        </w:rPr>
        <w:t>]</w:t>
      </w:r>
      <w:r w:rsidR="00B22851" w:rsidRPr="00836FCD">
        <w:rPr>
          <w:rFonts w:ascii="Times New Roman" w:hAnsi="Times New Roman" w:cs="Times New Roman"/>
          <w:i/>
          <w:sz w:val="28"/>
          <w:szCs w:val="28"/>
        </w:rPr>
        <w:t>.</w:t>
      </w:r>
    </w:p>
    <w:p w:rsidR="00B22851" w:rsidRPr="00F61187" w:rsidRDefault="00B22851" w:rsidP="00B22851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D63EAA" w:rsidRDefault="00D63EAA" w:rsidP="00D63EAA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[Перевод и оформление раздела «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Reference</w:t>
      </w:r>
      <w:r>
        <w:rPr>
          <w:rFonts w:ascii="Times New Roman" w:hAnsi="Times New Roman" w:cs="Times New Roman"/>
          <w:color w:val="FF0000"/>
          <w:sz w:val="28"/>
          <w:szCs w:val="28"/>
        </w:rPr>
        <w:t>s» осуществляется редакцией журнала при подготовке статьи к публикации].</w:t>
      </w:r>
    </w:p>
    <w:p w:rsidR="00CE09EB" w:rsidRPr="00CE09EB" w:rsidRDefault="00CE09EB" w:rsidP="00CE09E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9EB">
        <w:rPr>
          <w:rFonts w:ascii="Times New Roman" w:hAnsi="Times New Roman" w:cs="Times New Roman"/>
          <w:b/>
          <w:bCs/>
          <w:sz w:val="28"/>
          <w:szCs w:val="28"/>
        </w:rPr>
        <w:t>СВЕДЕНИЯ ОБ АВТОР</w:t>
      </w:r>
      <w:r w:rsidR="00D63EAA">
        <w:rPr>
          <w:rFonts w:ascii="Times New Roman" w:hAnsi="Times New Roman" w:cs="Times New Roman"/>
          <w:b/>
          <w:bCs/>
          <w:sz w:val="28"/>
          <w:szCs w:val="28"/>
        </w:rPr>
        <w:t>Е(</w:t>
      </w:r>
      <w:r w:rsidRPr="00D63EAA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D63EA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E20AE" w:rsidRDefault="00DE20AE" w:rsidP="00DE20A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A69">
        <w:rPr>
          <w:rFonts w:ascii="Times New Roman" w:hAnsi="Times New Roman" w:cs="Times New Roman"/>
          <w:b/>
          <w:sz w:val="28"/>
          <w:szCs w:val="28"/>
        </w:rPr>
        <w:t>Бычкова Анна Михайловна</w:t>
      </w:r>
      <w:r w:rsidRPr="00FC3A69">
        <w:rPr>
          <w:rFonts w:ascii="Times New Roman" w:hAnsi="Times New Roman" w:cs="Times New Roman"/>
          <w:sz w:val="28"/>
          <w:szCs w:val="28"/>
        </w:rPr>
        <w:t xml:space="preserve"> (Иркутск) – кандидат юридических наук, доцент, начальник отдела научных исследований Иркутского института (филиала) Всероссийского государственного университета юстиции (РПА Минюста России), эксперт Федеральной службы РФ по надзору в сфере связи, информационных технологий и массовых коммуникаций (664011, </w:t>
      </w:r>
      <w:r w:rsidR="00551697">
        <w:rPr>
          <w:rFonts w:ascii="Times New Roman" w:hAnsi="Times New Roman" w:cs="Times New Roman"/>
          <w:sz w:val="28"/>
          <w:szCs w:val="28"/>
        </w:rPr>
        <w:t xml:space="preserve">Россия, </w:t>
      </w:r>
      <w:r w:rsidRPr="00FC3A69">
        <w:rPr>
          <w:rFonts w:ascii="Times New Roman" w:hAnsi="Times New Roman" w:cs="Times New Roman"/>
          <w:sz w:val="28"/>
          <w:szCs w:val="28"/>
        </w:rPr>
        <w:t xml:space="preserve">г. Иркутск, ул. Некрасова, 4, </w:t>
      </w:r>
      <w:r w:rsidRPr="00FC3A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C3A69">
        <w:rPr>
          <w:rFonts w:ascii="Times New Roman" w:hAnsi="Times New Roman" w:cs="Times New Roman"/>
          <w:sz w:val="28"/>
          <w:szCs w:val="28"/>
        </w:rPr>
        <w:t>-</w:t>
      </w:r>
      <w:r w:rsidRPr="00FC3A6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C3A69">
        <w:rPr>
          <w:rFonts w:ascii="Times New Roman" w:hAnsi="Times New Roman" w:cs="Times New Roman"/>
          <w:sz w:val="28"/>
          <w:szCs w:val="28"/>
        </w:rPr>
        <w:t xml:space="preserve">: </w:t>
      </w:r>
      <w:r w:rsidRPr="00FC3A69">
        <w:rPr>
          <w:rFonts w:ascii="Times New Roman" w:hAnsi="Times New Roman" w:cs="Times New Roman"/>
          <w:sz w:val="28"/>
          <w:szCs w:val="28"/>
          <w:lang w:val="en-US"/>
        </w:rPr>
        <w:t>amb</w:t>
      </w:r>
      <w:r w:rsidRPr="00FC3A69">
        <w:rPr>
          <w:rFonts w:ascii="Times New Roman" w:hAnsi="Times New Roman" w:cs="Times New Roman"/>
          <w:sz w:val="28"/>
          <w:szCs w:val="28"/>
        </w:rPr>
        <w:t>-38@</w:t>
      </w:r>
      <w:r w:rsidRPr="00FC3A6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C3A69">
        <w:rPr>
          <w:rFonts w:ascii="Times New Roman" w:hAnsi="Times New Roman" w:cs="Times New Roman"/>
          <w:sz w:val="28"/>
          <w:szCs w:val="28"/>
        </w:rPr>
        <w:t>.</w:t>
      </w:r>
      <w:r w:rsidRPr="00FC3A6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C3A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0AE" w:rsidRPr="00D63EAA" w:rsidRDefault="00DE20AE" w:rsidP="00DE20A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3A69">
        <w:rPr>
          <w:rFonts w:ascii="Times New Roman" w:hAnsi="Times New Roman" w:cs="Times New Roman"/>
          <w:b/>
          <w:sz w:val="28"/>
          <w:szCs w:val="28"/>
        </w:rPr>
        <w:t>Ворсина Ольга Петровна</w:t>
      </w:r>
      <w:r>
        <w:rPr>
          <w:rFonts w:ascii="Times New Roman" w:hAnsi="Times New Roman" w:cs="Times New Roman"/>
          <w:sz w:val="28"/>
          <w:szCs w:val="28"/>
        </w:rPr>
        <w:t xml:space="preserve"> (Иркутск) – доктор медицинских наук, доцент кафедры психиатрии и наркологии Иркутской государственной медицинской академии последипломного образования (филиала) Российской медицинской академии непрерывного профессионального образования Минздрава России; заместитель главного врача по медицинской части областного государственного бюджетного учреждения здравоохранения «Иркутский областной психоневрологический диспансер» (664022, </w:t>
      </w:r>
      <w:r w:rsidR="00551697">
        <w:rPr>
          <w:rFonts w:ascii="Times New Roman" w:hAnsi="Times New Roman" w:cs="Times New Roman"/>
          <w:sz w:val="28"/>
          <w:szCs w:val="28"/>
        </w:rPr>
        <w:t xml:space="preserve">Россия, </w:t>
      </w:r>
      <w:r>
        <w:rPr>
          <w:rFonts w:ascii="Times New Roman" w:hAnsi="Times New Roman" w:cs="Times New Roman"/>
          <w:sz w:val="28"/>
          <w:szCs w:val="28"/>
        </w:rPr>
        <w:t>г. Иркутс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к, пер. Сударева</w:t>
      </w:r>
      <w:r w:rsidRPr="00D63EAA">
        <w:rPr>
          <w:rFonts w:ascii="Times New Roman" w:hAnsi="Times New Roman" w:cs="Times New Roman"/>
          <w:sz w:val="28"/>
          <w:szCs w:val="28"/>
          <w:lang w:val="en-US"/>
        </w:rPr>
        <w:t xml:space="preserve">, 6, </w:t>
      </w:r>
      <w:r w:rsidRPr="00D613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63EA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6139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63EA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130D4">
        <w:rPr>
          <w:rFonts w:ascii="Times New Roman" w:hAnsi="Times New Roman" w:cs="Times New Roman"/>
          <w:sz w:val="28"/>
          <w:szCs w:val="28"/>
          <w:lang w:val="en-US"/>
        </w:rPr>
        <w:t>ovorsina</w:t>
      </w:r>
      <w:r w:rsidRPr="00D63EAA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3130D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63EA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130D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63EAA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E09EB" w:rsidRPr="00D63EAA" w:rsidRDefault="00CE09EB" w:rsidP="00CE09EB">
      <w:pPr>
        <w:pStyle w:val="a8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09EB">
        <w:rPr>
          <w:rFonts w:ascii="Times New Roman" w:hAnsi="Times New Roman" w:cs="Times New Roman"/>
          <w:b/>
          <w:sz w:val="28"/>
          <w:szCs w:val="28"/>
          <w:lang w:val="en-US"/>
        </w:rPr>
        <w:t>INFORMATION</w:t>
      </w:r>
      <w:r w:rsidRPr="00D63E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E09EB">
        <w:rPr>
          <w:rFonts w:ascii="Times New Roman" w:hAnsi="Times New Roman" w:cs="Times New Roman"/>
          <w:b/>
          <w:sz w:val="28"/>
          <w:szCs w:val="28"/>
          <w:lang w:val="en-US"/>
        </w:rPr>
        <w:t>ABOUT</w:t>
      </w:r>
      <w:r w:rsidRPr="00D63E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E09EB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D63E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E09EB">
        <w:rPr>
          <w:rFonts w:ascii="Times New Roman" w:hAnsi="Times New Roman" w:cs="Times New Roman"/>
          <w:b/>
          <w:sz w:val="28"/>
          <w:szCs w:val="28"/>
          <w:lang w:val="en-US"/>
        </w:rPr>
        <w:t>AUTHOR</w:t>
      </w:r>
      <w:r w:rsidR="00D63EAA" w:rsidRPr="00D63EAA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D63EA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D63EAA" w:rsidRPr="00D63EA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D63EAA" w:rsidRPr="00D63EAA" w:rsidRDefault="00D63EAA" w:rsidP="00D63EAA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3EAA">
        <w:rPr>
          <w:rFonts w:ascii="Times New Roman" w:hAnsi="Times New Roman" w:cs="Times New Roman"/>
          <w:color w:val="FF0000"/>
          <w:sz w:val="28"/>
          <w:szCs w:val="28"/>
        </w:rPr>
        <w:t>[</w:t>
      </w:r>
      <w:r>
        <w:rPr>
          <w:rFonts w:ascii="Times New Roman" w:hAnsi="Times New Roman" w:cs="Times New Roman"/>
          <w:color w:val="FF0000"/>
          <w:sz w:val="28"/>
          <w:szCs w:val="28"/>
        </w:rPr>
        <w:t>Перевод</w:t>
      </w:r>
      <w:r w:rsidRPr="00D63E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D63E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оформление</w:t>
      </w:r>
      <w:r w:rsidRPr="00D63E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раздела</w:t>
      </w:r>
      <w:r w:rsidRPr="00D63EAA">
        <w:rPr>
          <w:rFonts w:ascii="Times New Roman" w:hAnsi="Times New Roman" w:cs="Times New Roman"/>
          <w:color w:val="FF0000"/>
          <w:sz w:val="28"/>
          <w:szCs w:val="28"/>
        </w:rPr>
        <w:t xml:space="preserve"> «Information about the author(s)» </w:t>
      </w:r>
      <w:r>
        <w:rPr>
          <w:rFonts w:ascii="Times New Roman" w:hAnsi="Times New Roman" w:cs="Times New Roman"/>
          <w:color w:val="FF0000"/>
          <w:sz w:val="28"/>
          <w:szCs w:val="28"/>
        </w:rPr>
        <w:t>осуществляется</w:t>
      </w:r>
      <w:r w:rsidRPr="00D63E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редакцией</w:t>
      </w:r>
      <w:r w:rsidRPr="00D63E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журнала</w:t>
      </w:r>
      <w:r w:rsidRPr="00D63E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при</w:t>
      </w:r>
      <w:r w:rsidRPr="00D63E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подготовке</w:t>
      </w:r>
      <w:r w:rsidRPr="00D63E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статьи</w:t>
      </w:r>
      <w:r w:rsidRPr="00D63E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D63E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публикации</w:t>
      </w:r>
      <w:r w:rsidRPr="00D63EAA">
        <w:rPr>
          <w:rFonts w:ascii="Times New Roman" w:hAnsi="Times New Roman" w:cs="Times New Roman"/>
          <w:color w:val="FF0000"/>
          <w:sz w:val="28"/>
          <w:szCs w:val="28"/>
        </w:rPr>
        <w:t>].</w:t>
      </w:r>
    </w:p>
    <w:p w:rsidR="00D63EAA" w:rsidRPr="00D63EAA" w:rsidRDefault="00D63EAA" w:rsidP="00D63EAA">
      <w:pPr>
        <w:pStyle w:val="a8"/>
        <w:spacing w:line="36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D63EAA" w:rsidRPr="00D63EAA" w:rsidSect="004A40CC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6B" w:rsidRDefault="001F576B" w:rsidP="00260956">
      <w:pPr>
        <w:spacing w:after="0" w:line="240" w:lineRule="auto"/>
      </w:pPr>
      <w:r>
        <w:separator/>
      </w:r>
    </w:p>
  </w:endnote>
  <w:endnote w:type="continuationSeparator" w:id="0">
    <w:p w:rsidR="001F576B" w:rsidRDefault="001F576B" w:rsidP="0026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0354311"/>
      <w:docPartObj>
        <w:docPartGallery w:val="Page Numbers (Bottom of Page)"/>
        <w:docPartUnique/>
      </w:docPartObj>
    </w:sdtPr>
    <w:sdtEndPr/>
    <w:sdtContent>
      <w:p w:rsidR="004A40CC" w:rsidRDefault="004A40C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B5D">
          <w:rPr>
            <w:noProof/>
          </w:rPr>
          <w:t>6</w:t>
        </w:r>
        <w:r>
          <w:fldChar w:fldCharType="end"/>
        </w:r>
      </w:p>
    </w:sdtContent>
  </w:sdt>
  <w:p w:rsidR="004A40CC" w:rsidRDefault="004A40C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6B" w:rsidRDefault="001F576B" w:rsidP="00260956">
      <w:pPr>
        <w:spacing w:after="0" w:line="240" w:lineRule="auto"/>
      </w:pPr>
      <w:r>
        <w:separator/>
      </w:r>
    </w:p>
  </w:footnote>
  <w:footnote w:type="continuationSeparator" w:id="0">
    <w:p w:rsidR="001F576B" w:rsidRDefault="001F576B" w:rsidP="00260956">
      <w:pPr>
        <w:spacing w:after="0" w:line="240" w:lineRule="auto"/>
      </w:pPr>
      <w:r>
        <w:continuationSeparator/>
      </w:r>
    </w:p>
  </w:footnote>
  <w:footnote w:id="1">
    <w:p w:rsidR="00DE20AE" w:rsidRDefault="00DE20AE" w:rsidP="00DE20A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Об утверждении Порядка проведения судебно-психиатрической экспертизы: Приказ Минздрава России от 12 янв. 2017 г. №3н // Российская газета. 2017. 17 марта.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35CF5"/>
    <w:multiLevelType w:val="hybridMultilevel"/>
    <w:tmpl w:val="BA5C0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0C31F38"/>
    <w:multiLevelType w:val="hybridMultilevel"/>
    <w:tmpl w:val="A492F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BF"/>
    <w:rsid w:val="00001630"/>
    <w:rsid w:val="00001834"/>
    <w:rsid w:val="00003200"/>
    <w:rsid w:val="00010286"/>
    <w:rsid w:val="00024FF9"/>
    <w:rsid w:val="00066EEE"/>
    <w:rsid w:val="00085E0D"/>
    <w:rsid w:val="00096600"/>
    <w:rsid w:val="000A7A3C"/>
    <w:rsid w:val="000C0975"/>
    <w:rsid w:val="000D3924"/>
    <w:rsid w:val="00100C26"/>
    <w:rsid w:val="00106AE9"/>
    <w:rsid w:val="001115A9"/>
    <w:rsid w:val="0011503A"/>
    <w:rsid w:val="0013032C"/>
    <w:rsid w:val="001351A3"/>
    <w:rsid w:val="00155133"/>
    <w:rsid w:val="00161C3F"/>
    <w:rsid w:val="0018541B"/>
    <w:rsid w:val="00195980"/>
    <w:rsid w:val="001B3D74"/>
    <w:rsid w:val="001D2B4B"/>
    <w:rsid w:val="001E29F9"/>
    <w:rsid w:val="001F0B69"/>
    <w:rsid w:val="001F576B"/>
    <w:rsid w:val="00237E39"/>
    <w:rsid w:val="00245E3A"/>
    <w:rsid w:val="00260956"/>
    <w:rsid w:val="00263B73"/>
    <w:rsid w:val="00272CEE"/>
    <w:rsid w:val="002958AC"/>
    <w:rsid w:val="002A4F5D"/>
    <w:rsid w:val="002D091C"/>
    <w:rsid w:val="002F3385"/>
    <w:rsid w:val="002F46BF"/>
    <w:rsid w:val="00302E12"/>
    <w:rsid w:val="003147A2"/>
    <w:rsid w:val="00317B7F"/>
    <w:rsid w:val="00321B5D"/>
    <w:rsid w:val="00332AFC"/>
    <w:rsid w:val="00341BF6"/>
    <w:rsid w:val="00344B2A"/>
    <w:rsid w:val="003814F2"/>
    <w:rsid w:val="003932C1"/>
    <w:rsid w:val="00397438"/>
    <w:rsid w:val="0040262C"/>
    <w:rsid w:val="00430951"/>
    <w:rsid w:val="00431E5B"/>
    <w:rsid w:val="00435C5D"/>
    <w:rsid w:val="00452A98"/>
    <w:rsid w:val="004A40CC"/>
    <w:rsid w:val="00551697"/>
    <w:rsid w:val="00554415"/>
    <w:rsid w:val="00590D72"/>
    <w:rsid w:val="005A7C99"/>
    <w:rsid w:val="005C3558"/>
    <w:rsid w:val="005C7E6C"/>
    <w:rsid w:val="005E3C39"/>
    <w:rsid w:val="00600E36"/>
    <w:rsid w:val="00680795"/>
    <w:rsid w:val="006921C2"/>
    <w:rsid w:val="006A2A69"/>
    <w:rsid w:val="006A3EA9"/>
    <w:rsid w:val="006E01CE"/>
    <w:rsid w:val="00737BF7"/>
    <w:rsid w:val="0079366B"/>
    <w:rsid w:val="007D187F"/>
    <w:rsid w:val="007E2574"/>
    <w:rsid w:val="007E3FA9"/>
    <w:rsid w:val="00807FEF"/>
    <w:rsid w:val="00814E6B"/>
    <w:rsid w:val="0081740B"/>
    <w:rsid w:val="00836FCD"/>
    <w:rsid w:val="0084023F"/>
    <w:rsid w:val="00841461"/>
    <w:rsid w:val="0084284D"/>
    <w:rsid w:val="00845B1B"/>
    <w:rsid w:val="0088191A"/>
    <w:rsid w:val="00881B82"/>
    <w:rsid w:val="00897926"/>
    <w:rsid w:val="008F10A8"/>
    <w:rsid w:val="008F5463"/>
    <w:rsid w:val="009E71AB"/>
    <w:rsid w:val="00A044E0"/>
    <w:rsid w:val="00A467A1"/>
    <w:rsid w:val="00A50C5F"/>
    <w:rsid w:val="00A71B57"/>
    <w:rsid w:val="00AB31A3"/>
    <w:rsid w:val="00AE3A2B"/>
    <w:rsid w:val="00AE72CF"/>
    <w:rsid w:val="00B1330C"/>
    <w:rsid w:val="00B22851"/>
    <w:rsid w:val="00B25B96"/>
    <w:rsid w:val="00B60B23"/>
    <w:rsid w:val="00B8191C"/>
    <w:rsid w:val="00B91384"/>
    <w:rsid w:val="00BA76E4"/>
    <w:rsid w:val="00BB20ED"/>
    <w:rsid w:val="00BE1E17"/>
    <w:rsid w:val="00C14D54"/>
    <w:rsid w:val="00C406BF"/>
    <w:rsid w:val="00C44BE3"/>
    <w:rsid w:val="00C4798A"/>
    <w:rsid w:val="00C506E0"/>
    <w:rsid w:val="00C670FA"/>
    <w:rsid w:val="00C84474"/>
    <w:rsid w:val="00CA7C38"/>
    <w:rsid w:val="00CC151D"/>
    <w:rsid w:val="00CE09EB"/>
    <w:rsid w:val="00CE1E5F"/>
    <w:rsid w:val="00CE6B3C"/>
    <w:rsid w:val="00CF0577"/>
    <w:rsid w:val="00D00DB8"/>
    <w:rsid w:val="00D066EC"/>
    <w:rsid w:val="00D2134E"/>
    <w:rsid w:val="00D52D98"/>
    <w:rsid w:val="00D60C53"/>
    <w:rsid w:val="00D62101"/>
    <w:rsid w:val="00D6367D"/>
    <w:rsid w:val="00D63EAA"/>
    <w:rsid w:val="00DB61F8"/>
    <w:rsid w:val="00DE20AE"/>
    <w:rsid w:val="00E10B7D"/>
    <w:rsid w:val="00E348A5"/>
    <w:rsid w:val="00E739EC"/>
    <w:rsid w:val="00E90F67"/>
    <w:rsid w:val="00EC4EC6"/>
    <w:rsid w:val="00ED7463"/>
    <w:rsid w:val="00F03366"/>
    <w:rsid w:val="00F35488"/>
    <w:rsid w:val="00F35C01"/>
    <w:rsid w:val="00F61187"/>
    <w:rsid w:val="00F84908"/>
    <w:rsid w:val="00F92DFC"/>
    <w:rsid w:val="00FC75B9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9B9E0-19F6-44AC-A2EB-8E4EEFFF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095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095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0956"/>
    <w:rPr>
      <w:vertAlign w:val="superscript"/>
    </w:rPr>
  </w:style>
  <w:style w:type="paragraph" w:styleId="a6">
    <w:name w:val="No Spacing"/>
    <w:link w:val="a7"/>
    <w:uiPriority w:val="1"/>
    <w:qFormat/>
    <w:rsid w:val="006E01C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6E01CE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a"/>
    <w:rsid w:val="006E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E01CE"/>
  </w:style>
  <w:style w:type="paragraph" w:styleId="a9">
    <w:name w:val="Normal (Web)"/>
    <w:basedOn w:val="a"/>
    <w:uiPriority w:val="99"/>
    <w:semiHidden/>
    <w:unhideWhenUsed/>
    <w:rsid w:val="00B6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B60B23"/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554415"/>
    <w:rPr>
      <w:color w:val="0563C1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CE09E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E09E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E09EB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A4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A40CC"/>
  </w:style>
  <w:style w:type="paragraph" w:styleId="af0">
    <w:name w:val="footer"/>
    <w:basedOn w:val="a"/>
    <w:link w:val="af1"/>
    <w:uiPriority w:val="99"/>
    <w:unhideWhenUsed/>
    <w:rsid w:val="004A4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A40CC"/>
  </w:style>
  <w:style w:type="character" w:styleId="af2">
    <w:name w:val="Strong"/>
    <w:basedOn w:val="a0"/>
    <w:uiPriority w:val="22"/>
    <w:qFormat/>
    <w:rsid w:val="00F61187"/>
    <w:rPr>
      <w:b/>
      <w:bCs/>
    </w:rPr>
  </w:style>
  <w:style w:type="character" w:styleId="af3">
    <w:name w:val="Emphasis"/>
    <w:basedOn w:val="a0"/>
    <w:uiPriority w:val="20"/>
    <w:qFormat/>
    <w:rsid w:val="005516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36AB-CDF4-4D6E-9478-7AC197AE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prolaw38@mail.ru</cp:lastModifiedBy>
  <cp:revision>2</cp:revision>
  <dcterms:created xsi:type="dcterms:W3CDTF">2024-10-15T07:41:00Z</dcterms:created>
  <dcterms:modified xsi:type="dcterms:W3CDTF">2024-10-15T07:41:00Z</dcterms:modified>
</cp:coreProperties>
</file>